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21" w:rsidRDefault="00777421" w:rsidP="00395013">
      <w:pPr>
        <w:jc w:val="center"/>
        <w:rPr>
          <w:b/>
          <w:sz w:val="28"/>
          <w:szCs w:val="28"/>
          <w:lang w:val="uk-UA"/>
        </w:rPr>
      </w:pPr>
      <w:r>
        <w:rPr>
          <w:b/>
          <w:sz w:val="28"/>
          <w:szCs w:val="28"/>
          <w:lang w:val="uk-UA"/>
        </w:rPr>
        <w:t>МІНІСТЕРСТВО ОСВІТИ І НАУКИ УКРАЇНИ</w:t>
      </w:r>
    </w:p>
    <w:p w:rsidR="00777421" w:rsidRDefault="00777421" w:rsidP="00395013">
      <w:pPr>
        <w:jc w:val="center"/>
        <w:rPr>
          <w:b/>
          <w:sz w:val="28"/>
          <w:szCs w:val="28"/>
          <w:lang w:val="uk-UA"/>
        </w:rPr>
      </w:pPr>
      <w:r>
        <w:rPr>
          <w:b/>
          <w:sz w:val="28"/>
          <w:szCs w:val="28"/>
          <w:lang w:val="uk-UA"/>
        </w:rPr>
        <w:t>ДВНЗ «ПРИКАРПАТСЬКИЙ НАЦІОНАЛЬНИЙ УНІВЕРСИТЕТ</w:t>
      </w:r>
    </w:p>
    <w:p w:rsidR="00777421" w:rsidRDefault="00777421" w:rsidP="00395013">
      <w:pPr>
        <w:jc w:val="center"/>
        <w:rPr>
          <w:b/>
          <w:sz w:val="28"/>
          <w:szCs w:val="28"/>
          <w:lang w:val="uk-UA"/>
        </w:rPr>
      </w:pPr>
      <w:r>
        <w:rPr>
          <w:b/>
          <w:sz w:val="28"/>
          <w:szCs w:val="28"/>
          <w:lang w:val="uk-UA"/>
        </w:rPr>
        <w:t xml:space="preserve"> ІМЕНІ ВАСИЛЯ СТЕФАНИКА»</w:t>
      </w:r>
    </w:p>
    <w:p w:rsidR="00777421" w:rsidRDefault="00777421" w:rsidP="00395013">
      <w:pPr>
        <w:jc w:val="center"/>
        <w:rPr>
          <w:b/>
          <w:sz w:val="28"/>
          <w:szCs w:val="28"/>
          <w:lang w:val="uk-UA"/>
        </w:rPr>
      </w:pPr>
    </w:p>
    <w:p w:rsidR="00777421" w:rsidRDefault="00777421" w:rsidP="00395013">
      <w:pPr>
        <w:jc w:val="center"/>
        <w:rPr>
          <w:b/>
          <w:sz w:val="28"/>
          <w:szCs w:val="28"/>
          <w:lang w:val="uk-UA"/>
        </w:rPr>
      </w:pPr>
    </w:p>
    <w:p w:rsidR="00777421" w:rsidRDefault="00777421" w:rsidP="00395013">
      <w:pPr>
        <w:jc w:val="center"/>
        <w:rPr>
          <w:b/>
          <w:sz w:val="28"/>
          <w:szCs w:val="28"/>
          <w:lang w:val="uk-UA"/>
        </w:rPr>
      </w:pPr>
    </w:p>
    <w:p w:rsidR="00777421" w:rsidRDefault="00777421" w:rsidP="00395013">
      <w:pPr>
        <w:jc w:val="center"/>
        <w:rPr>
          <w:b/>
          <w:sz w:val="28"/>
          <w:szCs w:val="28"/>
          <w:lang w:val="uk-UA"/>
        </w:rPr>
      </w:pPr>
    </w:p>
    <w:p w:rsidR="00777421" w:rsidRDefault="00777421" w:rsidP="00395013">
      <w:pPr>
        <w:jc w:val="center"/>
        <w:rPr>
          <w:b/>
          <w:sz w:val="28"/>
          <w:szCs w:val="28"/>
          <w:lang w:val="uk-UA"/>
        </w:rPr>
      </w:pPr>
      <w:r>
        <w:rPr>
          <w:sz w:val="28"/>
          <w:szCs w:val="28"/>
          <w:lang w:val="uk-UA"/>
        </w:rPr>
        <w:t>Навчально-науковий юридичний інститут</w:t>
      </w:r>
    </w:p>
    <w:p w:rsidR="00777421" w:rsidRDefault="00777421" w:rsidP="00395013">
      <w:pPr>
        <w:jc w:val="center"/>
        <w:rPr>
          <w:b/>
          <w:sz w:val="28"/>
          <w:szCs w:val="28"/>
          <w:lang w:val="uk-UA"/>
        </w:rPr>
      </w:pPr>
    </w:p>
    <w:p w:rsidR="00777421" w:rsidRDefault="00777421" w:rsidP="00395013">
      <w:pPr>
        <w:jc w:val="center"/>
        <w:rPr>
          <w:sz w:val="28"/>
          <w:szCs w:val="28"/>
          <w:lang w:val="uk-UA"/>
        </w:rPr>
      </w:pPr>
      <w:r>
        <w:rPr>
          <w:sz w:val="28"/>
          <w:szCs w:val="28"/>
          <w:lang w:val="uk-UA"/>
        </w:rPr>
        <w:t>Кафедра судочинства</w:t>
      </w: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777421" w:rsidRDefault="00777421" w:rsidP="00395013">
      <w:pPr>
        <w:jc w:val="center"/>
        <w:rPr>
          <w:b/>
          <w:sz w:val="28"/>
          <w:szCs w:val="28"/>
          <w:lang w:val="uk-UA"/>
        </w:rPr>
      </w:pPr>
    </w:p>
    <w:p w:rsidR="00777421" w:rsidRDefault="00777421" w:rsidP="00395013">
      <w:pPr>
        <w:jc w:val="center"/>
        <w:rPr>
          <w:b/>
          <w:sz w:val="28"/>
          <w:szCs w:val="28"/>
          <w:u w:val="single"/>
          <w:lang w:val="uk-UA"/>
        </w:rPr>
      </w:pPr>
      <w:r>
        <w:rPr>
          <w:b/>
          <w:sz w:val="28"/>
          <w:szCs w:val="28"/>
          <w:lang w:val="uk-UA"/>
        </w:rPr>
        <w:t>АДМІНІСТРАТИВНЕ ПРОЦЕСУАЛЬНЕ ПРАВО УКРАЇНИ</w:t>
      </w:r>
    </w:p>
    <w:p w:rsidR="00777421" w:rsidRDefault="00777421" w:rsidP="00395013">
      <w:pPr>
        <w:jc w:val="center"/>
        <w:rPr>
          <w:b/>
          <w:sz w:val="28"/>
          <w:szCs w:val="28"/>
          <w:u w:val="single"/>
          <w:lang w:val="uk-UA"/>
        </w:rPr>
      </w:pPr>
    </w:p>
    <w:p w:rsidR="00777421" w:rsidRDefault="00777421"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777421" w:rsidRDefault="00777421" w:rsidP="00395013">
      <w:pPr>
        <w:jc w:val="center"/>
        <w:rPr>
          <w:sz w:val="28"/>
          <w:szCs w:val="28"/>
          <w:lang w:val="uk-UA"/>
        </w:rPr>
      </w:pPr>
    </w:p>
    <w:p w:rsidR="00777421" w:rsidRDefault="00777421" w:rsidP="00B93336">
      <w:pPr>
        <w:rPr>
          <w:sz w:val="28"/>
          <w:szCs w:val="28"/>
          <w:lang w:val="uk-UA"/>
        </w:rPr>
      </w:pPr>
      <w:r>
        <w:rPr>
          <w:sz w:val="28"/>
          <w:szCs w:val="28"/>
          <w:lang w:val="uk-UA"/>
        </w:rPr>
        <w:t xml:space="preserve">                           Спеціальність 081 Право</w:t>
      </w:r>
    </w:p>
    <w:p w:rsidR="00777421" w:rsidRDefault="00777421" w:rsidP="00395013">
      <w:pPr>
        <w:jc w:val="center"/>
        <w:rPr>
          <w:sz w:val="28"/>
          <w:szCs w:val="28"/>
          <w:lang w:val="uk-UA"/>
        </w:rPr>
      </w:pPr>
    </w:p>
    <w:p w:rsidR="00777421" w:rsidRDefault="00777421" w:rsidP="00B93336">
      <w:pPr>
        <w:rPr>
          <w:sz w:val="28"/>
          <w:szCs w:val="28"/>
          <w:lang w:val="uk-UA"/>
        </w:rPr>
      </w:pPr>
      <w:r>
        <w:rPr>
          <w:sz w:val="28"/>
          <w:szCs w:val="28"/>
          <w:lang w:val="uk-UA"/>
        </w:rPr>
        <w:t xml:space="preserve">                           Галузь знань 08 Право</w:t>
      </w: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right"/>
        <w:rPr>
          <w:sz w:val="28"/>
          <w:szCs w:val="28"/>
          <w:lang w:val="uk-UA"/>
        </w:rPr>
      </w:pPr>
      <w:r>
        <w:rPr>
          <w:sz w:val="28"/>
          <w:szCs w:val="28"/>
          <w:lang w:val="uk-UA"/>
        </w:rPr>
        <w:t>Затверджено на засіданні кафедри</w:t>
      </w:r>
    </w:p>
    <w:p w:rsidR="00777421" w:rsidRDefault="00777421" w:rsidP="00395013">
      <w:pPr>
        <w:jc w:val="right"/>
        <w:rPr>
          <w:sz w:val="28"/>
          <w:szCs w:val="28"/>
          <w:lang w:val="uk-UA"/>
        </w:rPr>
      </w:pPr>
      <w:r>
        <w:rPr>
          <w:sz w:val="28"/>
          <w:szCs w:val="28"/>
          <w:lang w:val="uk-UA"/>
        </w:rPr>
        <w:t xml:space="preserve">Протокол № 1 від 30 серпня 2019 р.  </w:t>
      </w: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Default="00777421" w:rsidP="00395013">
      <w:pPr>
        <w:jc w:val="center"/>
        <w:rPr>
          <w:sz w:val="28"/>
          <w:szCs w:val="28"/>
          <w:lang w:val="uk-UA"/>
        </w:rPr>
      </w:pPr>
    </w:p>
    <w:p w:rsidR="00777421" w:rsidRPr="00BC32A7" w:rsidRDefault="00777421" w:rsidP="00BC32A7">
      <w:pPr>
        <w:jc w:val="center"/>
        <w:rPr>
          <w:sz w:val="28"/>
          <w:szCs w:val="28"/>
          <w:lang w:val="uk-UA"/>
        </w:rPr>
      </w:pPr>
      <w:r>
        <w:rPr>
          <w:sz w:val="28"/>
          <w:szCs w:val="28"/>
          <w:lang w:val="uk-UA"/>
        </w:rPr>
        <w:t>м. Івано-Франківськ - 2019</w:t>
      </w:r>
    </w:p>
    <w:p w:rsidR="00777421" w:rsidRDefault="00777421" w:rsidP="00395013">
      <w:pPr>
        <w:jc w:val="center"/>
        <w:rPr>
          <w:b/>
          <w:sz w:val="28"/>
          <w:szCs w:val="28"/>
          <w:lang w:val="uk-UA"/>
        </w:rPr>
      </w:pPr>
    </w:p>
    <w:p w:rsidR="00777421" w:rsidRDefault="00777421" w:rsidP="00395013">
      <w:pPr>
        <w:jc w:val="center"/>
        <w:rPr>
          <w:b/>
          <w:sz w:val="28"/>
          <w:szCs w:val="28"/>
          <w:lang w:val="uk-UA"/>
        </w:rPr>
      </w:pPr>
      <w:r>
        <w:rPr>
          <w:b/>
          <w:sz w:val="28"/>
          <w:szCs w:val="28"/>
          <w:lang w:val="uk-UA"/>
        </w:rPr>
        <w:t>ЗМІСТ</w:t>
      </w:r>
    </w:p>
    <w:p w:rsidR="00777421" w:rsidRDefault="00777421" w:rsidP="00193CEB">
      <w:pPr>
        <w:spacing w:line="360" w:lineRule="auto"/>
        <w:ind w:firstLine="567"/>
        <w:jc w:val="center"/>
        <w:rPr>
          <w:b/>
          <w:sz w:val="28"/>
          <w:szCs w:val="28"/>
          <w:lang w:val="uk-UA"/>
        </w:rPr>
      </w:pPr>
    </w:p>
    <w:p w:rsidR="00777421" w:rsidRPr="00193CEB" w:rsidRDefault="00777421" w:rsidP="00193CEB">
      <w:pPr>
        <w:spacing w:line="360" w:lineRule="auto"/>
        <w:ind w:firstLine="567"/>
        <w:jc w:val="center"/>
        <w:rPr>
          <w:b/>
          <w:sz w:val="28"/>
          <w:szCs w:val="28"/>
          <w:lang w:val="uk-UA"/>
        </w:rPr>
      </w:pPr>
    </w:p>
    <w:p w:rsidR="00777421" w:rsidRPr="00193CEB" w:rsidRDefault="00777421"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777421" w:rsidRPr="00151BC4" w:rsidRDefault="00777421"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777421" w:rsidRPr="00193CEB" w:rsidRDefault="00777421"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777421" w:rsidRPr="00193CEB" w:rsidRDefault="00777421" w:rsidP="00193CEB">
      <w:pPr>
        <w:pStyle w:val="1"/>
        <w:widowControl w:val="0"/>
        <w:spacing w:line="360" w:lineRule="auto"/>
        <w:ind w:firstLine="567"/>
        <w:rPr>
          <w:rFonts w:ascii="Times New Roman" w:hAnsi="Times New Roman" w:cs="Times New Roman"/>
          <w:b/>
          <w:sz w:val="28"/>
          <w:szCs w:val="28"/>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p w:rsidR="00777421" w:rsidRDefault="00777421" w:rsidP="00395013">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389"/>
      </w:tblGrid>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1. Загальна інформація</w:t>
            </w:r>
          </w:p>
        </w:tc>
      </w:tr>
      <w:tr w:rsidR="00777421" w:rsidRPr="00C67355" w:rsidTr="008E4CF5">
        <w:tc>
          <w:tcPr>
            <w:tcW w:w="2547" w:type="dxa"/>
            <w:gridSpan w:val="3"/>
          </w:tcPr>
          <w:p w:rsidR="00777421" w:rsidRPr="008E4CF5" w:rsidRDefault="00777421" w:rsidP="00EE1819">
            <w:pPr>
              <w:rPr>
                <w:b/>
                <w:sz w:val="22"/>
                <w:szCs w:val="22"/>
                <w:lang w:val="uk-UA"/>
              </w:rPr>
            </w:pPr>
            <w:r w:rsidRPr="008E4CF5">
              <w:rPr>
                <w:b/>
                <w:sz w:val="22"/>
                <w:szCs w:val="22"/>
                <w:lang w:val="uk-UA"/>
              </w:rPr>
              <w:t>Назва дисципліни</w:t>
            </w:r>
          </w:p>
        </w:tc>
        <w:tc>
          <w:tcPr>
            <w:tcW w:w="7059" w:type="dxa"/>
            <w:gridSpan w:val="6"/>
          </w:tcPr>
          <w:p w:rsidR="00777421" w:rsidRPr="008E4CF5" w:rsidRDefault="00777421" w:rsidP="008E4CF5">
            <w:pPr>
              <w:jc w:val="both"/>
              <w:rPr>
                <w:sz w:val="22"/>
                <w:szCs w:val="22"/>
                <w:lang w:val="uk-UA"/>
              </w:rPr>
            </w:pPr>
            <w:r w:rsidRPr="008E4CF5">
              <w:rPr>
                <w:sz w:val="22"/>
                <w:szCs w:val="22"/>
                <w:lang w:val="uk-UA"/>
              </w:rPr>
              <w:t xml:space="preserve">Адміністративне процесуальне право України </w:t>
            </w:r>
          </w:p>
        </w:tc>
      </w:tr>
      <w:tr w:rsidR="00777421" w:rsidRPr="00C67355" w:rsidTr="008E4CF5">
        <w:tc>
          <w:tcPr>
            <w:tcW w:w="2547" w:type="dxa"/>
            <w:gridSpan w:val="3"/>
          </w:tcPr>
          <w:p w:rsidR="00777421" w:rsidRPr="008E4CF5" w:rsidRDefault="00777421" w:rsidP="00EE1819">
            <w:pPr>
              <w:rPr>
                <w:b/>
                <w:sz w:val="22"/>
                <w:szCs w:val="22"/>
                <w:lang w:val="uk-UA"/>
              </w:rPr>
            </w:pPr>
            <w:r w:rsidRPr="008E4CF5">
              <w:rPr>
                <w:b/>
                <w:sz w:val="22"/>
                <w:szCs w:val="22"/>
                <w:lang w:val="uk-UA"/>
              </w:rPr>
              <w:t>Викладач (-і)</w:t>
            </w:r>
          </w:p>
        </w:tc>
        <w:tc>
          <w:tcPr>
            <w:tcW w:w="7059" w:type="dxa"/>
            <w:gridSpan w:val="6"/>
          </w:tcPr>
          <w:p w:rsidR="00777421" w:rsidRPr="008E4CF5" w:rsidRDefault="00777421" w:rsidP="008E4CF5">
            <w:pPr>
              <w:jc w:val="both"/>
              <w:rPr>
                <w:sz w:val="22"/>
                <w:szCs w:val="22"/>
                <w:lang w:val="uk-UA"/>
              </w:rPr>
            </w:pPr>
            <w:r w:rsidRPr="008E4CF5">
              <w:rPr>
                <w:sz w:val="22"/>
                <w:szCs w:val="22"/>
                <w:lang w:val="uk-UA"/>
              </w:rPr>
              <w:t>Кернякевич-Танасійчук Юлія Володимирівна, доц., к.ю.н., зав. кафедри судочинства</w:t>
            </w:r>
          </w:p>
        </w:tc>
      </w:tr>
      <w:tr w:rsidR="00777421" w:rsidRPr="00C67355" w:rsidTr="008E4CF5">
        <w:tc>
          <w:tcPr>
            <w:tcW w:w="2547" w:type="dxa"/>
            <w:gridSpan w:val="3"/>
          </w:tcPr>
          <w:p w:rsidR="00777421" w:rsidRPr="008E4CF5" w:rsidRDefault="00777421" w:rsidP="00EE1819">
            <w:pPr>
              <w:rPr>
                <w:b/>
                <w:sz w:val="22"/>
                <w:szCs w:val="22"/>
                <w:lang w:val="uk-UA"/>
              </w:rPr>
            </w:pPr>
            <w:r w:rsidRPr="008E4CF5">
              <w:rPr>
                <w:b/>
                <w:sz w:val="22"/>
                <w:szCs w:val="22"/>
                <w:lang w:val="uk-UA"/>
              </w:rPr>
              <w:t>Контактний телефон викладача</w:t>
            </w:r>
          </w:p>
        </w:tc>
        <w:tc>
          <w:tcPr>
            <w:tcW w:w="7059" w:type="dxa"/>
            <w:gridSpan w:val="6"/>
          </w:tcPr>
          <w:p w:rsidR="00777421" w:rsidRPr="008E4CF5" w:rsidRDefault="00777421" w:rsidP="008E4CF5">
            <w:pPr>
              <w:jc w:val="both"/>
              <w:rPr>
                <w:sz w:val="22"/>
                <w:szCs w:val="22"/>
                <w:lang w:val="uk-UA"/>
              </w:rPr>
            </w:pPr>
            <w:r w:rsidRPr="008E4CF5">
              <w:rPr>
                <w:sz w:val="22"/>
                <w:szCs w:val="22"/>
                <w:lang w:val="uk-UA"/>
              </w:rPr>
              <w:t xml:space="preserve">Кернякевич-Танасійчук Юлія Володимирівна </w:t>
            </w:r>
            <w:r w:rsidRPr="008E4CF5">
              <w:rPr>
                <w:sz w:val="22"/>
                <w:szCs w:val="22"/>
              </w:rPr>
              <w:t>(0342) 596178</w:t>
            </w:r>
          </w:p>
          <w:p w:rsidR="00777421" w:rsidRPr="008E4CF5" w:rsidRDefault="00777421" w:rsidP="008E4CF5">
            <w:pPr>
              <w:jc w:val="both"/>
              <w:rPr>
                <w:sz w:val="22"/>
                <w:szCs w:val="22"/>
                <w:lang w:val="uk-UA"/>
              </w:rPr>
            </w:pPr>
          </w:p>
        </w:tc>
      </w:tr>
      <w:tr w:rsidR="00777421" w:rsidRPr="00C67355" w:rsidTr="008E4CF5">
        <w:tc>
          <w:tcPr>
            <w:tcW w:w="2547" w:type="dxa"/>
            <w:gridSpan w:val="3"/>
          </w:tcPr>
          <w:p w:rsidR="00777421" w:rsidRPr="008E4CF5" w:rsidRDefault="00777421" w:rsidP="00EE1819">
            <w:pPr>
              <w:rPr>
                <w:b/>
                <w:sz w:val="22"/>
                <w:szCs w:val="22"/>
                <w:lang w:val="uk-UA"/>
              </w:rPr>
            </w:pPr>
            <w:r w:rsidRPr="008E4CF5">
              <w:rPr>
                <w:b/>
                <w:sz w:val="22"/>
                <w:szCs w:val="22"/>
              </w:rPr>
              <w:t>E-mail</w:t>
            </w:r>
            <w:r w:rsidRPr="008E4CF5">
              <w:rPr>
                <w:b/>
                <w:sz w:val="22"/>
                <w:szCs w:val="22"/>
                <w:lang w:val="en-US"/>
              </w:rPr>
              <w:t xml:space="preserve"> викладача</w:t>
            </w:r>
          </w:p>
        </w:tc>
        <w:tc>
          <w:tcPr>
            <w:tcW w:w="7059" w:type="dxa"/>
            <w:gridSpan w:val="6"/>
          </w:tcPr>
          <w:p w:rsidR="00777421" w:rsidRPr="008E4CF5" w:rsidRDefault="00777421" w:rsidP="008E4CF5">
            <w:pPr>
              <w:jc w:val="both"/>
              <w:rPr>
                <w:sz w:val="22"/>
                <w:szCs w:val="22"/>
                <w:lang w:val="uk-UA"/>
              </w:rPr>
            </w:pPr>
            <w:r w:rsidRPr="008E4CF5">
              <w:rPr>
                <w:sz w:val="22"/>
                <w:szCs w:val="22"/>
                <w:lang w:val="uk-UA"/>
              </w:rPr>
              <w:t xml:space="preserve">Кернякевич-Танасійчук Юлія Володимирівна </w:t>
            </w:r>
            <w:hyperlink r:id="rId5" w:history="1">
              <w:r w:rsidRPr="008E4CF5">
                <w:rPr>
                  <w:rStyle w:val="Hyperlink"/>
                  <w:sz w:val="22"/>
                  <w:szCs w:val="22"/>
                </w:rPr>
                <w:t>yulia.kerniakevych@pnu.edu.ua</w:t>
              </w:r>
            </w:hyperlink>
          </w:p>
        </w:tc>
      </w:tr>
      <w:tr w:rsidR="00777421" w:rsidRPr="00C67355" w:rsidTr="008E4CF5">
        <w:tc>
          <w:tcPr>
            <w:tcW w:w="2547" w:type="dxa"/>
            <w:gridSpan w:val="3"/>
          </w:tcPr>
          <w:p w:rsidR="00777421" w:rsidRPr="008E4CF5" w:rsidRDefault="00777421" w:rsidP="008E4CF5">
            <w:pPr>
              <w:jc w:val="both"/>
              <w:rPr>
                <w:b/>
                <w:sz w:val="22"/>
                <w:szCs w:val="22"/>
                <w:lang w:val="uk-UA"/>
              </w:rPr>
            </w:pPr>
            <w:r w:rsidRPr="008E4CF5">
              <w:rPr>
                <w:b/>
                <w:sz w:val="22"/>
                <w:szCs w:val="22"/>
                <w:lang w:val="uk-UA"/>
              </w:rPr>
              <w:t>Формат дисципліни</w:t>
            </w:r>
          </w:p>
        </w:tc>
        <w:tc>
          <w:tcPr>
            <w:tcW w:w="7059" w:type="dxa"/>
            <w:gridSpan w:val="6"/>
          </w:tcPr>
          <w:p w:rsidR="00777421" w:rsidRPr="008E4CF5" w:rsidRDefault="00777421" w:rsidP="008E4CF5">
            <w:pPr>
              <w:jc w:val="both"/>
              <w:rPr>
                <w:sz w:val="22"/>
                <w:szCs w:val="22"/>
                <w:lang w:val="uk-UA"/>
              </w:rPr>
            </w:pPr>
            <w:r w:rsidRPr="008E4CF5">
              <w:rPr>
                <w:sz w:val="22"/>
                <w:szCs w:val="22"/>
                <w:lang w:val="uk-UA"/>
              </w:rPr>
              <w:t>Заочний</w:t>
            </w:r>
          </w:p>
        </w:tc>
      </w:tr>
      <w:tr w:rsidR="00777421" w:rsidRPr="00C67355" w:rsidTr="008E4CF5">
        <w:tc>
          <w:tcPr>
            <w:tcW w:w="2547" w:type="dxa"/>
            <w:gridSpan w:val="3"/>
          </w:tcPr>
          <w:p w:rsidR="00777421" w:rsidRPr="008E4CF5" w:rsidRDefault="00777421" w:rsidP="008E4CF5">
            <w:pPr>
              <w:jc w:val="both"/>
              <w:rPr>
                <w:b/>
                <w:sz w:val="22"/>
                <w:szCs w:val="22"/>
                <w:lang w:val="uk-UA"/>
              </w:rPr>
            </w:pPr>
            <w:r w:rsidRPr="008E4CF5">
              <w:rPr>
                <w:b/>
                <w:sz w:val="22"/>
                <w:szCs w:val="22"/>
                <w:lang w:val="uk-UA"/>
              </w:rPr>
              <w:t>Обсяг дисципліни</w:t>
            </w:r>
          </w:p>
        </w:tc>
        <w:tc>
          <w:tcPr>
            <w:tcW w:w="7059" w:type="dxa"/>
            <w:gridSpan w:val="6"/>
          </w:tcPr>
          <w:p w:rsidR="00777421" w:rsidRPr="008E4CF5" w:rsidRDefault="00777421" w:rsidP="008E4CF5">
            <w:pPr>
              <w:jc w:val="both"/>
              <w:rPr>
                <w:sz w:val="22"/>
                <w:szCs w:val="22"/>
                <w:lang w:val="uk-UA"/>
              </w:rPr>
            </w:pPr>
            <w:r>
              <w:rPr>
                <w:sz w:val="22"/>
                <w:szCs w:val="22"/>
                <w:lang w:val="uk-UA"/>
              </w:rPr>
              <w:t>6 кредитів ЄКТС, 180</w:t>
            </w:r>
            <w:r w:rsidRPr="008E4CF5">
              <w:rPr>
                <w:sz w:val="22"/>
                <w:szCs w:val="22"/>
                <w:lang w:val="uk-UA"/>
              </w:rPr>
              <w:t xml:space="preserve"> год.</w:t>
            </w:r>
          </w:p>
        </w:tc>
      </w:tr>
      <w:tr w:rsidR="00777421" w:rsidRPr="00BD08AA" w:rsidTr="008E4CF5">
        <w:tc>
          <w:tcPr>
            <w:tcW w:w="2547" w:type="dxa"/>
            <w:gridSpan w:val="3"/>
          </w:tcPr>
          <w:p w:rsidR="00777421" w:rsidRPr="008E4CF5" w:rsidRDefault="00777421" w:rsidP="008E4CF5">
            <w:pPr>
              <w:jc w:val="both"/>
              <w:rPr>
                <w:b/>
                <w:sz w:val="22"/>
                <w:szCs w:val="22"/>
                <w:lang w:val="uk-UA"/>
              </w:rPr>
            </w:pPr>
            <w:r w:rsidRPr="008E4CF5">
              <w:rPr>
                <w:b/>
                <w:sz w:val="22"/>
                <w:szCs w:val="22"/>
                <w:lang w:val="uk-UA"/>
              </w:rPr>
              <w:t>Посилання на сайт дистанційного навчання</w:t>
            </w:r>
          </w:p>
        </w:tc>
        <w:tc>
          <w:tcPr>
            <w:tcW w:w="7059" w:type="dxa"/>
            <w:gridSpan w:val="6"/>
          </w:tcPr>
          <w:p w:rsidR="00777421" w:rsidRPr="008E4CF5" w:rsidRDefault="00777421" w:rsidP="008E4CF5">
            <w:pPr>
              <w:jc w:val="both"/>
              <w:rPr>
                <w:sz w:val="22"/>
                <w:szCs w:val="22"/>
                <w:lang w:val="uk-UA"/>
              </w:rPr>
            </w:pPr>
            <w:hyperlink r:id="rId6" w:tgtFrame="_blank" w:history="1">
              <w:r w:rsidRPr="008E4CF5">
                <w:rPr>
                  <w:rStyle w:val="Hyperlink"/>
                  <w:color w:val="365F91"/>
                  <w:sz w:val="22"/>
                  <w:szCs w:val="22"/>
                  <w:shd w:val="clear" w:color="auto" w:fill="FFFFFF"/>
                </w:rPr>
                <w:t>http</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www</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d</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learn</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pu</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if</w:t>
              </w:r>
              <w:r w:rsidRPr="008E4CF5">
                <w:rPr>
                  <w:rStyle w:val="Hyperlink"/>
                  <w:color w:val="365F91"/>
                  <w:sz w:val="22"/>
                  <w:szCs w:val="22"/>
                  <w:shd w:val="clear" w:color="auto" w:fill="FFFFFF"/>
                  <w:lang w:val="uk-UA"/>
                </w:rPr>
                <w:t>.</w:t>
              </w:r>
              <w:r w:rsidRPr="008E4CF5">
                <w:rPr>
                  <w:rStyle w:val="Hyperlink"/>
                  <w:color w:val="365F91"/>
                  <w:sz w:val="22"/>
                  <w:szCs w:val="22"/>
                  <w:shd w:val="clear" w:color="auto" w:fill="FFFFFF"/>
                </w:rPr>
                <w:t>ua</w:t>
              </w:r>
            </w:hyperlink>
          </w:p>
        </w:tc>
      </w:tr>
      <w:tr w:rsidR="00777421" w:rsidRPr="004411D1" w:rsidTr="008E4CF5">
        <w:tc>
          <w:tcPr>
            <w:tcW w:w="2547" w:type="dxa"/>
            <w:gridSpan w:val="3"/>
          </w:tcPr>
          <w:p w:rsidR="00777421" w:rsidRPr="008E4CF5" w:rsidRDefault="00777421" w:rsidP="008E4CF5">
            <w:pPr>
              <w:jc w:val="both"/>
              <w:rPr>
                <w:b/>
                <w:sz w:val="22"/>
                <w:szCs w:val="22"/>
                <w:lang w:val="uk-UA"/>
              </w:rPr>
            </w:pPr>
            <w:r w:rsidRPr="008E4CF5">
              <w:rPr>
                <w:b/>
                <w:sz w:val="22"/>
                <w:szCs w:val="22"/>
                <w:lang w:val="uk-UA"/>
              </w:rPr>
              <w:t>Консультації</w:t>
            </w:r>
          </w:p>
        </w:tc>
        <w:tc>
          <w:tcPr>
            <w:tcW w:w="7059" w:type="dxa"/>
            <w:gridSpan w:val="6"/>
          </w:tcPr>
          <w:p w:rsidR="00777421" w:rsidRPr="008E4CF5" w:rsidRDefault="00777421" w:rsidP="008E4CF5">
            <w:pPr>
              <w:jc w:val="both"/>
              <w:rPr>
                <w:sz w:val="22"/>
                <w:szCs w:val="22"/>
              </w:rPr>
            </w:pPr>
            <w:r w:rsidRPr="008E4CF5">
              <w:rPr>
                <w:sz w:val="22"/>
                <w:szCs w:val="22"/>
                <w:lang w:val="uk-UA"/>
              </w:rPr>
              <w:t xml:space="preserve">Консультації проводяться відповідно до Графіку індивідуальних занять зі студентами, </w:t>
            </w:r>
            <w:r w:rsidRPr="008E4CF5">
              <w:rPr>
                <w:i/>
                <w:iCs/>
                <w:sz w:val="22"/>
                <w:szCs w:val="22"/>
                <w:lang w:val="uk-UA"/>
              </w:rPr>
              <w:t xml:space="preserve">розміщеному на інформаційному стенді та сайті кафедри </w:t>
            </w:r>
            <w:r w:rsidRPr="008E4CF5">
              <w:rPr>
                <w:rStyle w:val="Hyperlink"/>
                <w:sz w:val="22"/>
                <w:szCs w:val="22"/>
                <w:lang w:val="uk-UA"/>
              </w:rPr>
              <w:t>https://ksud.pnu.edu.ua/графік-самостійної-роботи-зі-студент/</w:t>
            </w:r>
          </w:p>
          <w:p w:rsidR="00777421" w:rsidRPr="008E4CF5" w:rsidRDefault="00777421" w:rsidP="008E4CF5">
            <w:pPr>
              <w:jc w:val="both"/>
              <w:rPr>
                <w:sz w:val="22"/>
                <w:szCs w:val="22"/>
                <w:lang w:val="uk-UA"/>
              </w:rPr>
            </w:pPr>
            <w:r w:rsidRPr="008E4CF5">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2. Анотація до навчальної дисципліни</w:t>
            </w:r>
          </w:p>
        </w:tc>
      </w:tr>
      <w:tr w:rsidR="00777421" w:rsidRPr="00613BE3" w:rsidTr="008E4CF5">
        <w:tc>
          <w:tcPr>
            <w:tcW w:w="9606" w:type="dxa"/>
            <w:gridSpan w:val="9"/>
          </w:tcPr>
          <w:p w:rsidR="00777421" w:rsidRPr="008E4CF5" w:rsidRDefault="00777421" w:rsidP="008E4CF5">
            <w:pPr>
              <w:autoSpaceDE w:val="0"/>
              <w:autoSpaceDN w:val="0"/>
              <w:adjustRightInd w:val="0"/>
              <w:ind w:firstLine="310"/>
              <w:jc w:val="both"/>
              <w:rPr>
                <w:rFonts w:eastAsia="TimesNewRomanPSMT"/>
                <w:sz w:val="22"/>
                <w:szCs w:val="22"/>
                <w:lang w:val="uk-UA"/>
              </w:rPr>
            </w:pPr>
            <w:r w:rsidRPr="008E4CF5">
              <w:rPr>
                <w:sz w:val="22"/>
                <w:szCs w:val="22"/>
                <w:u w:val="single"/>
                <w:lang w:val="uk-UA"/>
              </w:rPr>
              <w:t>Предметом</w:t>
            </w:r>
            <w:r w:rsidRPr="008E4CF5">
              <w:rPr>
                <w:sz w:val="22"/>
                <w:szCs w:val="22"/>
                <w:lang w:val="uk-UA"/>
              </w:rPr>
              <w:t xml:space="preserve"> вивчення  навчальної дисципліни є </w:t>
            </w:r>
            <w:r w:rsidRPr="008E4CF5">
              <w:rPr>
                <w:rFonts w:eastAsia="TimesNewRomanPSMT"/>
                <w:sz w:val="22"/>
                <w:szCs w:val="22"/>
                <w:lang w:val="uk-UA"/>
              </w:rPr>
              <w:t>однойменна галузь права, а також  нормативно-правові акти, які регламентують питання діяльності органів виконавчої влади та адміністративного суду, процедуру адміністративного та судового захисту прав у сфері публічних правовідносин, їх тлумачення та механізми реалізації, науково-теоретичні дослідження у цій сфері.</w:t>
            </w:r>
          </w:p>
          <w:p w:rsidR="00777421" w:rsidRPr="008E4CF5" w:rsidRDefault="00777421" w:rsidP="008E4CF5">
            <w:pPr>
              <w:ind w:firstLine="310"/>
              <w:jc w:val="both"/>
              <w:rPr>
                <w:sz w:val="22"/>
                <w:szCs w:val="22"/>
                <w:lang w:val="uk-UA"/>
              </w:rPr>
            </w:pPr>
            <w:r w:rsidRPr="008E4CF5">
              <w:rPr>
                <w:sz w:val="22"/>
                <w:szCs w:val="22"/>
                <w:lang w:val="uk-UA"/>
              </w:rPr>
              <w:t xml:space="preserve">Програма навчальної дисципліни складається з таких </w:t>
            </w:r>
            <w:r w:rsidRPr="008E4CF5">
              <w:rPr>
                <w:sz w:val="22"/>
                <w:szCs w:val="22"/>
                <w:u w:val="single"/>
                <w:lang w:val="uk-UA"/>
              </w:rPr>
              <w:t>змістових модулів</w:t>
            </w:r>
            <w:r w:rsidRPr="008E4CF5">
              <w:rPr>
                <w:sz w:val="22"/>
                <w:szCs w:val="22"/>
                <w:lang w:val="uk-UA"/>
              </w:rPr>
              <w:t>:</w:t>
            </w:r>
          </w:p>
          <w:p w:rsidR="00777421" w:rsidRPr="008E4CF5" w:rsidRDefault="00777421" w:rsidP="008E4CF5">
            <w:pPr>
              <w:autoSpaceDE w:val="0"/>
              <w:autoSpaceDN w:val="0"/>
              <w:adjustRightInd w:val="0"/>
              <w:ind w:firstLine="310"/>
              <w:jc w:val="both"/>
              <w:rPr>
                <w:sz w:val="22"/>
                <w:szCs w:val="22"/>
                <w:lang w:val="uk-UA"/>
              </w:rPr>
            </w:pPr>
            <w:r w:rsidRPr="008E4CF5">
              <w:rPr>
                <w:sz w:val="22"/>
                <w:szCs w:val="22"/>
                <w:lang w:val="uk-UA"/>
              </w:rPr>
              <w:t>1. Адміністративні провадження.</w:t>
            </w:r>
          </w:p>
          <w:p w:rsidR="00777421" w:rsidRPr="008E4CF5" w:rsidRDefault="00777421" w:rsidP="008E4CF5">
            <w:pPr>
              <w:autoSpaceDE w:val="0"/>
              <w:autoSpaceDN w:val="0"/>
              <w:adjustRightInd w:val="0"/>
              <w:ind w:firstLine="310"/>
              <w:jc w:val="both"/>
              <w:rPr>
                <w:sz w:val="22"/>
                <w:szCs w:val="22"/>
                <w:lang w:val="uk-UA"/>
              </w:rPr>
            </w:pPr>
            <w:r w:rsidRPr="008E4CF5">
              <w:rPr>
                <w:sz w:val="22"/>
                <w:szCs w:val="22"/>
                <w:lang w:val="uk-UA"/>
              </w:rPr>
              <w:t>2. Адміністративне судочинство.</w:t>
            </w:r>
          </w:p>
          <w:p w:rsidR="00777421" w:rsidRPr="008E4CF5" w:rsidRDefault="00777421" w:rsidP="008E4CF5">
            <w:pPr>
              <w:keepNext/>
              <w:keepLines/>
              <w:jc w:val="both"/>
              <w:outlineLvl w:val="1"/>
              <w:rPr>
                <w:bCs/>
                <w:color w:val="000000"/>
                <w:sz w:val="22"/>
                <w:szCs w:val="22"/>
                <w:lang w:val="uk-UA"/>
              </w:rPr>
            </w:pPr>
            <w:r w:rsidRPr="008E4CF5">
              <w:rPr>
                <w:bCs/>
                <w:color w:val="000000"/>
                <w:sz w:val="22"/>
                <w:szCs w:val="22"/>
                <w:lang w:val="uk-UA"/>
              </w:rPr>
              <w:t xml:space="preserve">     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rsidR="00777421" w:rsidRPr="008E4CF5" w:rsidRDefault="00777421" w:rsidP="008E4CF5">
            <w:pPr>
              <w:keepNext/>
              <w:keepLines/>
              <w:jc w:val="both"/>
              <w:outlineLvl w:val="1"/>
              <w:rPr>
                <w:bCs/>
                <w:color w:val="000000"/>
                <w:sz w:val="22"/>
                <w:szCs w:val="22"/>
                <w:lang w:val="uk-UA"/>
              </w:rPr>
            </w:pPr>
            <w:r w:rsidRPr="008E4CF5">
              <w:rPr>
                <w:bCs/>
                <w:color w:val="000000"/>
                <w:sz w:val="22"/>
                <w:szCs w:val="22"/>
                <w:lang w:val="uk-UA"/>
              </w:rPr>
              <w:t xml:space="preserve">      </w:t>
            </w:r>
            <w:r w:rsidRPr="008E4CF5">
              <w:rPr>
                <w:bCs/>
                <w:color w:val="000000"/>
                <w:sz w:val="22"/>
                <w:szCs w:val="22"/>
                <w:u w:val="single"/>
                <w:lang w:val="uk-UA"/>
              </w:rPr>
              <w:t>Основними джерелами</w:t>
            </w:r>
            <w:r w:rsidRPr="008E4CF5">
              <w:rPr>
                <w:bCs/>
                <w:color w:val="000000"/>
                <w:sz w:val="22"/>
                <w:szCs w:val="22"/>
                <w:lang w:val="uk-UA"/>
              </w:rPr>
              <w:t xml:space="preserve"> цієї галузі права виступають Кодекс адміністративного судочинства України, Кодекс України про адміністративні правопорушення, Митний кодекс України, Закон України «Про державну службу», Закон України «Про звернення громадян», Закон України «Про судоустрій і статус суддів», Закон України «Про адвокатуру та адвокатську діяльність», Закон України «Про судовий збір», Закон України «Про виконавче провадження», Закон України «</w:t>
            </w:r>
            <w:r w:rsidRPr="008E4CF5">
              <w:rPr>
                <w:sz w:val="22"/>
                <w:szCs w:val="20"/>
                <w:lang w:val="uk-UA"/>
              </w:rPr>
              <w:t xml:space="preserve">Про виконання рішень та застосування практики Європейського суду з прав людини» </w:t>
            </w:r>
            <w:r w:rsidRPr="008E4CF5">
              <w:rPr>
                <w:bCs/>
                <w:sz w:val="22"/>
                <w:szCs w:val="20"/>
                <w:lang w:val="uk-UA"/>
              </w:rPr>
              <w:t>та ряд інших законів і підзаконних актів.</w:t>
            </w:r>
          </w:p>
          <w:p w:rsidR="00777421" w:rsidRPr="008E4CF5" w:rsidRDefault="00777421" w:rsidP="008E4CF5">
            <w:pPr>
              <w:keepNext/>
              <w:keepLines/>
              <w:jc w:val="both"/>
              <w:outlineLvl w:val="1"/>
              <w:rPr>
                <w:bCs/>
                <w:color w:val="000000"/>
                <w:sz w:val="22"/>
                <w:szCs w:val="22"/>
                <w:lang w:val="uk-UA"/>
              </w:rPr>
            </w:pPr>
            <w:r w:rsidRPr="008E4CF5">
              <w:rPr>
                <w:bCs/>
                <w:color w:val="000000"/>
                <w:sz w:val="22"/>
                <w:szCs w:val="22"/>
                <w:lang w:val="uk-UA"/>
              </w:rPr>
              <w:t xml:space="preserve">      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Pr="008E4CF5">
              <w:rPr>
                <w:sz w:val="22"/>
                <w:szCs w:val="22"/>
                <w:lang w:val="uk-UA"/>
              </w:rPr>
              <w:t xml:space="preserve">Прийняття Кодексу адміністративного судочинства 6.07.2005 року стало поштовхом до принципово нового викладання адміністративного процесу у юридичних навчальних закладах України та </w:t>
            </w:r>
            <w:r w:rsidRPr="008E4CF5">
              <w:rPr>
                <w:bCs/>
                <w:color w:val="000000"/>
                <w:sz w:val="22"/>
                <w:szCs w:val="22"/>
                <w:lang w:val="uk-UA"/>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rsidR="00777421" w:rsidRPr="008E4CF5" w:rsidRDefault="00777421" w:rsidP="008E4CF5">
            <w:pPr>
              <w:widowControl w:val="0"/>
              <w:autoSpaceDE w:val="0"/>
              <w:autoSpaceDN w:val="0"/>
              <w:adjustRightInd w:val="0"/>
              <w:ind w:firstLine="720"/>
              <w:jc w:val="both"/>
              <w:rPr>
                <w:sz w:val="22"/>
                <w:szCs w:val="22"/>
                <w:lang w:val="uk-UA"/>
              </w:rPr>
            </w:pPr>
            <w:r w:rsidRPr="008E4CF5">
              <w:rPr>
                <w:sz w:val="22"/>
                <w:szCs w:val="22"/>
                <w:lang w:val="uk-UA"/>
              </w:rPr>
              <w:t>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 xml:space="preserve">3. </w:t>
            </w:r>
            <w:r w:rsidRPr="008E4CF5">
              <w:rPr>
                <w:b/>
                <w:sz w:val="22"/>
                <w:szCs w:val="22"/>
              </w:rPr>
              <w:t xml:space="preserve">Мета </w:t>
            </w:r>
            <w:r w:rsidRPr="008E4CF5">
              <w:rPr>
                <w:b/>
                <w:sz w:val="22"/>
                <w:szCs w:val="22"/>
                <w:lang w:val="uk-UA"/>
              </w:rPr>
              <w:t xml:space="preserve">та цілі навчальної дисципліни </w:t>
            </w:r>
          </w:p>
        </w:tc>
      </w:tr>
      <w:tr w:rsidR="00777421" w:rsidRPr="00613BE3" w:rsidTr="008E4CF5">
        <w:tc>
          <w:tcPr>
            <w:tcW w:w="9606" w:type="dxa"/>
            <w:gridSpan w:val="9"/>
          </w:tcPr>
          <w:p w:rsidR="00777421" w:rsidRPr="008E4CF5" w:rsidRDefault="00777421" w:rsidP="008E4CF5">
            <w:pPr>
              <w:ind w:firstLine="310"/>
              <w:jc w:val="both"/>
              <w:rPr>
                <w:sz w:val="22"/>
                <w:szCs w:val="22"/>
                <w:lang w:val="uk-UA"/>
              </w:rPr>
            </w:pPr>
            <w:r w:rsidRPr="008E4CF5">
              <w:rPr>
                <w:bCs/>
                <w:sz w:val="22"/>
                <w:szCs w:val="22"/>
                <w:u w:val="single"/>
                <w:lang w:val="uk-UA"/>
              </w:rPr>
              <w:t>Метою</w:t>
            </w:r>
            <w:r w:rsidRPr="008E4CF5">
              <w:rPr>
                <w:sz w:val="22"/>
                <w:szCs w:val="22"/>
                <w:lang w:val="uk-UA"/>
              </w:rPr>
              <w:t xml:space="preserve"> вивчення навчальної дисципліни «Адміністративне процесуальне право України» є </w:t>
            </w:r>
            <w:r w:rsidRPr="008E4CF5">
              <w:rPr>
                <w:sz w:val="22"/>
                <w:szCs w:val="22"/>
              </w:rPr>
              <w:t>розкрит</w:t>
            </w:r>
            <w:r w:rsidRPr="008E4CF5">
              <w:rPr>
                <w:sz w:val="22"/>
                <w:szCs w:val="22"/>
                <w:lang w:val="uk-UA"/>
              </w:rPr>
              <w:t xml:space="preserve">тя </w:t>
            </w:r>
            <w:r w:rsidRPr="008E4CF5">
              <w:rPr>
                <w:sz w:val="22"/>
                <w:szCs w:val="22"/>
              </w:rPr>
              <w:t>зміст</w:t>
            </w:r>
            <w:r w:rsidRPr="008E4CF5">
              <w:rPr>
                <w:sz w:val="22"/>
                <w:szCs w:val="22"/>
                <w:lang w:val="uk-UA"/>
              </w:rPr>
              <w:t>у</w:t>
            </w:r>
            <w:r w:rsidRPr="008E4CF5">
              <w:rPr>
                <w:sz w:val="22"/>
                <w:szCs w:val="22"/>
              </w:rPr>
              <w:t xml:space="preserve"> основних положень теорії адміністративної юстиції, відповідного правового регулювання і практики, пов’язаної з таким регулюванням.</w:t>
            </w:r>
          </w:p>
          <w:p w:rsidR="00777421" w:rsidRPr="008E4CF5" w:rsidRDefault="00777421" w:rsidP="008E4CF5">
            <w:pPr>
              <w:ind w:firstLine="310"/>
              <w:jc w:val="both"/>
              <w:rPr>
                <w:sz w:val="22"/>
                <w:szCs w:val="22"/>
                <w:lang w:val="uk-UA"/>
              </w:rPr>
            </w:pPr>
            <w:r w:rsidRPr="008E4CF5">
              <w:rPr>
                <w:bCs/>
                <w:sz w:val="22"/>
                <w:szCs w:val="22"/>
                <w:u w:val="single"/>
                <w:lang w:val="uk-UA"/>
              </w:rPr>
              <w:t>Основними цілями</w:t>
            </w:r>
            <w:r w:rsidRPr="008E4CF5">
              <w:rPr>
                <w:sz w:val="22"/>
                <w:szCs w:val="22"/>
                <w:lang w:val="uk-UA"/>
              </w:rPr>
              <w:t xml:space="preserve"> вивчення дисципліни «Адміністративне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tc>
      </w:tr>
      <w:tr w:rsidR="00777421" w:rsidRPr="00C67355" w:rsidTr="008E4CF5">
        <w:tc>
          <w:tcPr>
            <w:tcW w:w="9606" w:type="dxa"/>
            <w:gridSpan w:val="9"/>
          </w:tcPr>
          <w:p w:rsidR="00777421" w:rsidRPr="008E4CF5" w:rsidRDefault="00777421" w:rsidP="008E4CF5">
            <w:pPr>
              <w:jc w:val="center"/>
              <w:rPr>
                <w:b/>
                <w:sz w:val="22"/>
                <w:szCs w:val="22"/>
                <w:lang w:val="uk-UA"/>
              </w:rPr>
            </w:pPr>
            <w:r w:rsidRPr="008E4CF5">
              <w:rPr>
                <w:b/>
                <w:sz w:val="22"/>
                <w:szCs w:val="22"/>
                <w:lang w:val="uk-UA"/>
              </w:rPr>
              <w:t>4. Результати навчання (компетентності)</w:t>
            </w:r>
          </w:p>
        </w:tc>
      </w:tr>
      <w:tr w:rsidR="00777421" w:rsidRPr="00613BE3" w:rsidTr="008E4CF5">
        <w:tc>
          <w:tcPr>
            <w:tcW w:w="9606" w:type="dxa"/>
            <w:gridSpan w:val="9"/>
          </w:tcPr>
          <w:p w:rsidR="00777421" w:rsidRPr="008E4CF5" w:rsidRDefault="00777421" w:rsidP="008E4CF5">
            <w:pPr>
              <w:tabs>
                <w:tab w:val="left" w:pos="877"/>
              </w:tabs>
              <w:ind w:firstLine="310"/>
              <w:jc w:val="both"/>
              <w:rPr>
                <w:sz w:val="22"/>
                <w:szCs w:val="22"/>
                <w:lang w:val="uk-UA"/>
              </w:rPr>
            </w:pPr>
            <w:r w:rsidRPr="008E4CF5">
              <w:rPr>
                <w:sz w:val="22"/>
                <w:szCs w:val="22"/>
                <w:lang w:val="uk-UA"/>
              </w:rPr>
              <w:t>Відповідно до вимог освітньої програми студенти повинні:</w:t>
            </w:r>
          </w:p>
          <w:p w:rsidR="00777421" w:rsidRPr="008E4CF5" w:rsidRDefault="00777421" w:rsidP="008E4CF5">
            <w:pPr>
              <w:tabs>
                <w:tab w:val="left" w:pos="877"/>
              </w:tabs>
              <w:ind w:firstLine="310"/>
              <w:jc w:val="both"/>
              <w:rPr>
                <w:iCs/>
                <w:sz w:val="22"/>
                <w:szCs w:val="22"/>
                <w:u w:val="single"/>
                <w:lang w:val="uk-UA"/>
              </w:rPr>
            </w:pPr>
            <w:r w:rsidRPr="008E4CF5">
              <w:rPr>
                <w:iCs/>
                <w:sz w:val="22"/>
                <w:szCs w:val="22"/>
                <w:u w:val="single"/>
                <w:lang w:val="uk-UA"/>
              </w:rPr>
              <w:t>знати :</w:t>
            </w:r>
          </w:p>
          <w:p w:rsidR="00777421" w:rsidRPr="008E4CF5" w:rsidRDefault="00777421" w:rsidP="008E4CF5">
            <w:pPr>
              <w:widowControl w:val="0"/>
              <w:numPr>
                <w:ilvl w:val="0"/>
                <w:numId w:val="14"/>
              </w:numPr>
              <w:overflowPunct w:val="0"/>
              <w:autoSpaceDE w:val="0"/>
              <w:autoSpaceDN w:val="0"/>
              <w:adjustRightInd w:val="0"/>
              <w:spacing w:line="236" w:lineRule="auto"/>
              <w:jc w:val="both"/>
              <w:rPr>
                <w:rFonts w:ascii="Symbol" w:hAnsi="Symbol" w:cs="Symbol"/>
                <w:sz w:val="22"/>
                <w:szCs w:val="28"/>
              </w:rPr>
            </w:pPr>
            <w:r w:rsidRPr="008E4CF5">
              <w:rPr>
                <w:sz w:val="22"/>
                <w:szCs w:val="28"/>
              </w:rPr>
              <w:t xml:space="preserve">характеристику адміністративного процесуального права як галузі права </w:t>
            </w:r>
          </w:p>
          <w:p w:rsidR="00777421" w:rsidRPr="008E4CF5" w:rsidRDefault="00777421" w:rsidP="008E4CF5">
            <w:pPr>
              <w:widowControl w:val="0"/>
              <w:autoSpaceDE w:val="0"/>
              <w:autoSpaceDN w:val="0"/>
              <w:adjustRightInd w:val="0"/>
              <w:spacing w:line="1"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39" w:lineRule="auto"/>
              <w:jc w:val="both"/>
              <w:rPr>
                <w:rFonts w:ascii="Symbol" w:hAnsi="Symbol" w:cs="Symbol"/>
                <w:sz w:val="22"/>
                <w:szCs w:val="28"/>
              </w:rPr>
            </w:pPr>
            <w:r w:rsidRPr="008E4CF5">
              <w:rPr>
                <w:sz w:val="22"/>
                <w:szCs w:val="28"/>
                <w:lang w:val="uk-UA"/>
              </w:rPr>
              <w:t>поняття, принципи</w:t>
            </w:r>
            <w:r w:rsidRPr="008E4CF5">
              <w:rPr>
                <w:sz w:val="22"/>
                <w:szCs w:val="28"/>
              </w:rPr>
              <w:t xml:space="preserve"> </w:t>
            </w:r>
            <w:r w:rsidRPr="008E4CF5">
              <w:rPr>
                <w:sz w:val="22"/>
                <w:szCs w:val="28"/>
                <w:lang w:val="uk-UA"/>
              </w:rPr>
              <w:t xml:space="preserve">і </w:t>
            </w:r>
            <w:r w:rsidRPr="008E4CF5">
              <w:rPr>
                <w:sz w:val="22"/>
                <w:szCs w:val="28"/>
              </w:rPr>
              <w:t xml:space="preserve">завдання адміністративного судочинства; </w:t>
            </w:r>
          </w:p>
          <w:p w:rsidR="00777421" w:rsidRPr="008E4CF5" w:rsidRDefault="00777421" w:rsidP="008E4CF5">
            <w:pPr>
              <w:widowControl w:val="0"/>
              <w:autoSpaceDE w:val="0"/>
              <w:autoSpaceDN w:val="0"/>
              <w:adjustRightInd w:val="0"/>
              <w:spacing w:line="1"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 xml:space="preserve">джерела адміністративного процесуального права; </w:t>
            </w:r>
          </w:p>
          <w:p w:rsidR="00777421" w:rsidRPr="008E4CF5" w:rsidRDefault="00777421" w:rsidP="008E4CF5">
            <w:pPr>
              <w:widowControl w:val="0"/>
              <w:autoSpaceDE w:val="0"/>
              <w:autoSpaceDN w:val="0"/>
              <w:adjustRightInd w:val="0"/>
              <w:spacing w:line="36"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27" w:lineRule="auto"/>
              <w:jc w:val="both"/>
              <w:rPr>
                <w:rFonts w:ascii="Symbol" w:hAnsi="Symbol" w:cs="Symbol"/>
                <w:sz w:val="22"/>
                <w:szCs w:val="28"/>
              </w:rPr>
            </w:pPr>
            <w:r w:rsidRPr="008E4CF5">
              <w:rPr>
                <w:sz w:val="22"/>
                <w:szCs w:val="28"/>
              </w:rPr>
              <w:t xml:space="preserve">юрисдикцію адміністративних судів; </w:t>
            </w: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 xml:space="preserve">підсудність справ адміністративним судам та її види; </w:t>
            </w:r>
          </w:p>
          <w:p w:rsidR="00777421" w:rsidRPr="008E4CF5" w:rsidRDefault="00777421" w:rsidP="008E4CF5">
            <w:pPr>
              <w:widowControl w:val="0"/>
              <w:numPr>
                <w:ilvl w:val="0"/>
                <w:numId w:val="14"/>
              </w:numPr>
              <w:overflowPunct w:val="0"/>
              <w:autoSpaceDE w:val="0"/>
              <w:autoSpaceDN w:val="0"/>
              <w:adjustRightInd w:val="0"/>
              <w:spacing w:line="239" w:lineRule="auto"/>
              <w:jc w:val="both"/>
              <w:rPr>
                <w:rFonts w:ascii="Symbol" w:hAnsi="Symbol" w:cs="Symbol"/>
                <w:sz w:val="22"/>
                <w:szCs w:val="28"/>
              </w:rPr>
            </w:pPr>
            <w:r w:rsidRPr="008E4CF5">
              <w:rPr>
                <w:sz w:val="22"/>
                <w:szCs w:val="28"/>
              </w:rPr>
              <w:t xml:space="preserve">адміністративно-процесуальний статус учасників адміністративного процесу; </w:t>
            </w:r>
          </w:p>
          <w:p w:rsidR="00777421" w:rsidRPr="008E4CF5" w:rsidRDefault="00777421" w:rsidP="008E4CF5">
            <w:pPr>
              <w:widowControl w:val="0"/>
              <w:autoSpaceDE w:val="0"/>
              <w:autoSpaceDN w:val="0"/>
              <w:adjustRightInd w:val="0"/>
              <w:spacing w:line="1"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 xml:space="preserve">вимоги щодо адміністративного позову та способи забезпечення позову; </w:t>
            </w:r>
          </w:p>
          <w:p w:rsidR="00777421" w:rsidRPr="008E4CF5" w:rsidRDefault="00777421" w:rsidP="008E4CF5">
            <w:pPr>
              <w:widowControl w:val="0"/>
              <w:autoSpaceDE w:val="0"/>
              <w:autoSpaceDN w:val="0"/>
              <w:adjustRightInd w:val="0"/>
              <w:spacing w:line="36"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26" w:lineRule="auto"/>
              <w:jc w:val="both"/>
              <w:rPr>
                <w:rFonts w:ascii="Symbol" w:hAnsi="Symbol" w:cs="Symbol"/>
                <w:sz w:val="22"/>
                <w:szCs w:val="28"/>
              </w:rPr>
            </w:pPr>
            <w:r w:rsidRPr="008E4CF5">
              <w:rPr>
                <w:sz w:val="22"/>
                <w:szCs w:val="28"/>
              </w:rPr>
              <w:t xml:space="preserve">докази і порядок доказування в адміністративних справах, способи забезпечення доказів; </w:t>
            </w:r>
          </w:p>
          <w:p w:rsidR="00777421" w:rsidRPr="008E4CF5" w:rsidRDefault="00777421" w:rsidP="008E4CF5">
            <w:pPr>
              <w:widowControl w:val="0"/>
              <w:autoSpaceDE w:val="0"/>
              <w:autoSpaceDN w:val="0"/>
              <w:adjustRightInd w:val="0"/>
              <w:spacing w:line="38" w:lineRule="exact"/>
              <w:rPr>
                <w:rFonts w:ascii="Symbol" w:hAnsi="Symbol" w:cs="Symbol"/>
                <w:sz w:val="22"/>
                <w:szCs w:val="28"/>
              </w:rPr>
            </w:pP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lang w:val="uk-UA"/>
              </w:rPr>
              <w:t>види судових витрат у адміністративному судочинстві;</w:t>
            </w: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 xml:space="preserve">стадії судового розгляду; </w:t>
            </w:r>
          </w:p>
          <w:p w:rsidR="00777421" w:rsidRPr="008E4CF5" w:rsidRDefault="00777421" w:rsidP="008E4CF5">
            <w:pPr>
              <w:widowControl w:val="0"/>
              <w:numPr>
                <w:ilvl w:val="0"/>
                <w:numId w:val="14"/>
              </w:numPr>
              <w:overflowPunct w:val="0"/>
              <w:autoSpaceDE w:val="0"/>
              <w:autoSpaceDN w:val="0"/>
              <w:adjustRightInd w:val="0"/>
              <w:jc w:val="both"/>
              <w:rPr>
                <w:rFonts w:ascii="Symbol" w:hAnsi="Symbol" w:cs="Symbol"/>
                <w:sz w:val="22"/>
                <w:szCs w:val="28"/>
              </w:rPr>
            </w:pPr>
            <w:r w:rsidRPr="008E4CF5">
              <w:rPr>
                <w:sz w:val="22"/>
                <w:szCs w:val="28"/>
              </w:rPr>
              <w:t xml:space="preserve">види судових рішень в адміністративних справах; </w:t>
            </w: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 xml:space="preserve">порядок ухвалення судових рішень; </w:t>
            </w:r>
          </w:p>
          <w:p w:rsidR="00777421" w:rsidRPr="008E4CF5" w:rsidRDefault="00777421" w:rsidP="008E4CF5">
            <w:pPr>
              <w:widowControl w:val="0"/>
              <w:numPr>
                <w:ilvl w:val="0"/>
                <w:numId w:val="14"/>
              </w:numPr>
              <w:overflowPunct w:val="0"/>
              <w:autoSpaceDE w:val="0"/>
              <w:autoSpaceDN w:val="0"/>
              <w:adjustRightInd w:val="0"/>
              <w:jc w:val="both"/>
              <w:rPr>
                <w:rFonts w:ascii="Symbol" w:hAnsi="Symbol" w:cs="Symbol"/>
                <w:sz w:val="22"/>
                <w:szCs w:val="28"/>
              </w:rPr>
            </w:pPr>
            <w:r w:rsidRPr="008E4CF5">
              <w:rPr>
                <w:sz w:val="22"/>
                <w:szCs w:val="28"/>
              </w:rPr>
              <w:t xml:space="preserve">підстави та порядок перегляду судових рішень; </w:t>
            </w: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порядок виконання судових рішень</w:t>
            </w:r>
            <w:r w:rsidRPr="008E4CF5">
              <w:rPr>
                <w:sz w:val="22"/>
                <w:szCs w:val="28"/>
                <w:lang w:val="uk-UA"/>
              </w:rPr>
              <w:t>;</w:t>
            </w:r>
          </w:p>
          <w:p w:rsidR="00777421" w:rsidRPr="008E4CF5" w:rsidRDefault="00777421" w:rsidP="008E4CF5">
            <w:pPr>
              <w:widowControl w:val="0"/>
              <w:numPr>
                <w:ilvl w:val="0"/>
                <w:numId w:val="14"/>
              </w:numPr>
              <w:overflowPunct w:val="0"/>
              <w:autoSpaceDE w:val="0"/>
              <w:autoSpaceDN w:val="0"/>
              <w:adjustRightInd w:val="0"/>
              <w:spacing w:line="238" w:lineRule="auto"/>
              <w:jc w:val="both"/>
              <w:rPr>
                <w:rFonts w:ascii="Symbol" w:hAnsi="Symbol" w:cs="Symbol"/>
                <w:sz w:val="22"/>
                <w:szCs w:val="28"/>
              </w:rPr>
            </w:pPr>
            <w:r w:rsidRPr="008E4CF5">
              <w:rPr>
                <w:sz w:val="22"/>
                <w:szCs w:val="28"/>
              </w:rPr>
              <w:t>можливість використання альтернативних способів вирішення адміністративних</w:t>
            </w:r>
            <w:r w:rsidRPr="008E4CF5">
              <w:rPr>
                <w:sz w:val="22"/>
                <w:szCs w:val="28"/>
                <w:lang w:val="uk-UA"/>
              </w:rPr>
              <w:t xml:space="preserve"> спорів</w:t>
            </w:r>
            <w:r w:rsidRPr="008E4CF5">
              <w:rPr>
                <w:sz w:val="22"/>
                <w:szCs w:val="28"/>
              </w:rPr>
              <w:t xml:space="preserve">; </w:t>
            </w:r>
          </w:p>
          <w:p w:rsidR="00777421" w:rsidRPr="008E4CF5" w:rsidRDefault="00777421" w:rsidP="008E4CF5">
            <w:pPr>
              <w:widowControl w:val="0"/>
              <w:tabs>
                <w:tab w:val="num" w:pos="282"/>
              </w:tabs>
              <w:overflowPunct w:val="0"/>
              <w:autoSpaceDE w:val="0"/>
              <w:autoSpaceDN w:val="0"/>
              <w:adjustRightInd w:val="0"/>
              <w:spacing w:line="227" w:lineRule="auto"/>
              <w:jc w:val="both"/>
              <w:rPr>
                <w:sz w:val="22"/>
                <w:szCs w:val="28"/>
                <w:u w:val="single"/>
                <w:lang w:val="uk-UA"/>
              </w:rPr>
            </w:pPr>
            <w:r w:rsidRPr="008E4CF5">
              <w:rPr>
                <w:iCs/>
                <w:sz w:val="22"/>
                <w:szCs w:val="28"/>
                <w:lang w:val="uk-UA"/>
              </w:rPr>
              <w:t xml:space="preserve">      </w:t>
            </w:r>
            <w:r w:rsidRPr="008E4CF5">
              <w:rPr>
                <w:iCs/>
                <w:sz w:val="22"/>
                <w:szCs w:val="28"/>
                <w:u w:val="single"/>
                <w:lang w:val="uk-UA"/>
              </w:rPr>
              <w:t>вміти</w:t>
            </w:r>
            <w:r w:rsidRPr="008E4CF5">
              <w:rPr>
                <w:sz w:val="22"/>
                <w:szCs w:val="28"/>
                <w:u w:val="single"/>
                <w:lang w:val="uk-UA"/>
              </w:rPr>
              <w:t xml:space="preserve"> :</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8"/>
              </w:rPr>
              <w:t>застосовувати понятійно-категоріальний апарат, нормативно-правову лексику і спеціальну термінологію</w:t>
            </w:r>
            <w:r w:rsidRPr="008E4CF5">
              <w:rPr>
                <w:sz w:val="22"/>
                <w:szCs w:val="28"/>
                <w:lang w:val="uk-UA"/>
              </w:rPr>
              <w:t xml:space="preserve"> адміністративного процесуального права;</w:t>
            </w:r>
          </w:p>
          <w:p w:rsidR="00777421" w:rsidRPr="008E4CF5" w:rsidRDefault="00777421" w:rsidP="008E4CF5">
            <w:pPr>
              <w:widowControl w:val="0"/>
              <w:numPr>
                <w:ilvl w:val="0"/>
                <w:numId w:val="16"/>
              </w:numPr>
              <w:overflowPunct w:val="0"/>
              <w:autoSpaceDE w:val="0"/>
              <w:autoSpaceDN w:val="0"/>
              <w:adjustRightInd w:val="0"/>
              <w:spacing w:line="227" w:lineRule="auto"/>
              <w:jc w:val="both"/>
              <w:rPr>
                <w:rFonts w:ascii="Symbol" w:hAnsi="Symbol" w:cs="Symbol"/>
                <w:sz w:val="22"/>
                <w:szCs w:val="28"/>
              </w:rPr>
            </w:pPr>
            <w:r w:rsidRPr="008E4CF5">
              <w:rPr>
                <w:sz w:val="22"/>
                <w:szCs w:val="28"/>
              </w:rPr>
              <w:t xml:space="preserve">аргументовано висловити свою правову позицію з використанням посилань на нормативні акти, судову практику, наукові джерела; </w:t>
            </w:r>
          </w:p>
          <w:p w:rsidR="00777421" w:rsidRPr="008E4CF5" w:rsidRDefault="00777421" w:rsidP="008E4CF5">
            <w:pPr>
              <w:widowControl w:val="0"/>
              <w:autoSpaceDE w:val="0"/>
              <w:autoSpaceDN w:val="0"/>
              <w:adjustRightInd w:val="0"/>
              <w:spacing w:line="33" w:lineRule="exact"/>
              <w:rPr>
                <w:rFonts w:ascii="Symbol" w:hAnsi="Symbol" w:cs="Symbol"/>
                <w:sz w:val="22"/>
                <w:szCs w:val="28"/>
              </w:rPr>
            </w:pPr>
          </w:p>
          <w:p w:rsidR="00777421" w:rsidRPr="008E4CF5" w:rsidRDefault="00777421" w:rsidP="008E4CF5">
            <w:pPr>
              <w:widowControl w:val="0"/>
              <w:numPr>
                <w:ilvl w:val="0"/>
                <w:numId w:val="16"/>
              </w:numPr>
              <w:overflowPunct w:val="0"/>
              <w:autoSpaceDE w:val="0"/>
              <w:autoSpaceDN w:val="0"/>
              <w:adjustRightInd w:val="0"/>
              <w:spacing w:line="227" w:lineRule="auto"/>
              <w:jc w:val="both"/>
              <w:rPr>
                <w:rFonts w:ascii="Symbol" w:hAnsi="Symbol" w:cs="Symbol"/>
                <w:sz w:val="22"/>
                <w:szCs w:val="28"/>
              </w:rPr>
            </w:pPr>
            <w:r w:rsidRPr="008E4CF5">
              <w:rPr>
                <w:sz w:val="22"/>
                <w:szCs w:val="28"/>
              </w:rPr>
              <w:t>всебічн</w:t>
            </w:r>
            <w:r w:rsidRPr="008E4CF5">
              <w:rPr>
                <w:sz w:val="22"/>
                <w:szCs w:val="28"/>
                <w:lang w:val="uk-UA"/>
              </w:rPr>
              <w:t>о</w:t>
            </w:r>
            <w:r w:rsidRPr="008E4CF5">
              <w:rPr>
                <w:sz w:val="22"/>
                <w:szCs w:val="28"/>
              </w:rPr>
              <w:t xml:space="preserve"> і глибоко аналізу</w:t>
            </w:r>
            <w:r w:rsidRPr="008E4CF5">
              <w:rPr>
                <w:sz w:val="22"/>
                <w:szCs w:val="28"/>
                <w:lang w:val="uk-UA"/>
              </w:rPr>
              <w:t>вати</w:t>
            </w:r>
            <w:r w:rsidRPr="008E4CF5">
              <w:rPr>
                <w:sz w:val="22"/>
                <w:szCs w:val="28"/>
              </w:rPr>
              <w:t xml:space="preserve"> запропонован</w:t>
            </w:r>
            <w:r w:rsidRPr="008E4CF5">
              <w:rPr>
                <w:sz w:val="22"/>
                <w:szCs w:val="28"/>
                <w:lang w:val="uk-UA"/>
              </w:rPr>
              <w:t>і</w:t>
            </w:r>
            <w:r w:rsidRPr="008E4CF5">
              <w:rPr>
                <w:sz w:val="22"/>
                <w:szCs w:val="28"/>
              </w:rPr>
              <w:t xml:space="preserve"> спірн</w:t>
            </w:r>
            <w:r w:rsidRPr="008E4CF5">
              <w:rPr>
                <w:sz w:val="22"/>
                <w:szCs w:val="28"/>
                <w:lang w:val="uk-UA"/>
              </w:rPr>
              <w:t>і</w:t>
            </w:r>
            <w:r w:rsidRPr="008E4CF5">
              <w:rPr>
                <w:sz w:val="22"/>
                <w:szCs w:val="28"/>
              </w:rPr>
              <w:t xml:space="preserve"> ситуаці</w:t>
            </w:r>
            <w:r w:rsidRPr="008E4CF5">
              <w:rPr>
                <w:sz w:val="22"/>
                <w:szCs w:val="28"/>
                <w:lang w:val="uk-UA"/>
              </w:rPr>
              <w:t>ї</w:t>
            </w:r>
            <w:r w:rsidRPr="008E4CF5">
              <w:rPr>
                <w:sz w:val="22"/>
                <w:szCs w:val="28"/>
              </w:rPr>
              <w:t xml:space="preserve">; </w:t>
            </w:r>
          </w:p>
          <w:p w:rsidR="00777421" w:rsidRPr="008E4CF5" w:rsidRDefault="00777421" w:rsidP="008E4CF5">
            <w:pPr>
              <w:widowControl w:val="0"/>
              <w:autoSpaceDE w:val="0"/>
              <w:autoSpaceDN w:val="0"/>
              <w:adjustRightInd w:val="0"/>
              <w:spacing w:line="2" w:lineRule="exact"/>
              <w:rPr>
                <w:rFonts w:ascii="Symbol" w:hAnsi="Symbol" w:cs="Symbol"/>
                <w:sz w:val="22"/>
                <w:szCs w:val="28"/>
              </w:rPr>
            </w:pPr>
          </w:p>
          <w:p w:rsidR="00777421" w:rsidRPr="008E4CF5" w:rsidRDefault="00777421" w:rsidP="008E4CF5">
            <w:pPr>
              <w:widowControl w:val="0"/>
              <w:numPr>
                <w:ilvl w:val="0"/>
                <w:numId w:val="16"/>
              </w:numPr>
              <w:overflowPunct w:val="0"/>
              <w:autoSpaceDE w:val="0"/>
              <w:autoSpaceDN w:val="0"/>
              <w:adjustRightInd w:val="0"/>
              <w:spacing w:line="238" w:lineRule="auto"/>
              <w:jc w:val="both"/>
              <w:rPr>
                <w:rFonts w:ascii="Symbol" w:hAnsi="Symbol" w:cs="Symbol"/>
                <w:sz w:val="22"/>
                <w:szCs w:val="28"/>
              </w:rPr>
            </w:pPr>
            <w:r w:rsidRPr="008E4CF5">
              <w:rPr>
                <w:sz w:val="22"/>
                <w:szCs w:val="28"/>
              </w:rPr>
              <w:t>складати проекти процесуальних документів;</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8"/>
                <w:lang w:val="uk-UA"/>
              </w:rPr>
              <w:t>застосовувати на практиці та надавати роз’яснення з питань звернення за захистом до адміністративного суду;</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8"/>
                <w:lang w:eastAsia="ar-SA"/>
              </w:rPr>
              <w:t>характеризувати рішення, дії та бездіяльність суб’єктів владних повноважень як предмет оскарження до адміністративних судів</w:t>
            </w:r>
            <w:r w:rsidRPr="008E4CF5">
              <w:rPr>
                <w:sz w:val="22"/>
                <w:szCs w:val="28"/>
                <w:lang w:val="uk-UA" w:eastAsia="ar-SA"/>
              </w:rPr>
              <w:t>;</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8"/>
                <w:lang w:val="uk-UA"/>
              </w:rPr>
              <w:t>визначати можливість використання альтернативних способів вирішення адміністративних спорів;</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8"/>
                <w:lang w:val="uk-UA"/>
              </w:rPr>
              <w:t xml:space="preserve">давати критичну оцінку судовим рішенням та рішенням </w:t>
            </w:r>
            <w:r w:rsidRPr="008E4CF5">
              <w:rPr>
                <w:sz w:val="22"/>
                <w:szCs w:val="28"/>
                <w:lang w:eastAsia="ar-SA"/>
              </w:rPr>
              <w:t>суб’єктів</w:t>
            </w:r>
            <w:r w:rsidRPr="008E4CF5">
              <w:rPr>
                <w:sz w:val="22"/>
                <w:szCs w:val="28"/>
                <w:lang w:val="uk-UA"/>
              </w:rPr>
              <w:t xml:space="preserve"> владних повноважень;</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2"/>
                <w:lang w:val="uk-UA"/>
              </w:rPr>
              <w:t xml:space="preserve">налагоджувати </w:t>
            </w:r>
            <w:r w:rsidRPr="008E4CF5">
              <w:rPr>
                <w:sz w:val="22"/>
                <w:szCs w:val="22"/>
              </w:rPr>
              <w:t>конфлікти</w:t>
            </w:r>
            <w:r w:rsidRPr="008E4CF5">
              <w:rPr>
                <w:sz w:val="22"/>
                <w:szCs w:val="22"/>
                <w:lang w:val="uk-UA"/>
              </w:rPr>
              <w:t>, які виникають в адміністративному процесі між його учасниками;</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2"/>
              </w:rPr>
              <w:t>працювати в команді</w:t>
            </w:r>
            <w:r w:rsidRPr="008E4CF5">
              <w:rPr>
                <w:sz w:val="22"/>
                <w:szCs w:val="22"/>
                <w:lang w:val="uk-UA"/>
              </w:rPr>
              <w:t xml:space="preserve"> працівників органів державної влади, адміністративних судів, адвокатських об’єднань;</w:t>
            </w:r>
          </w:p>
          <w:p w:rsidR="00777421" w:rsidRPr="008E4CF5" w:rsidRDefault="00777421" w:rsidP="008E4CF5">
            <w:pPr>
              <w:pStyle w:val="ListParagraph"/>
              <w:widowControl w:val="0"/>
              <w:numPr>
                <w:ilvl w:val="0"/>
                <w:numId w:val="16"/>
              </w:numPr>
              <w:overflowPunct w:val="0"/>
              <w:autoSpaceDE w:val="0"/>
              <w:autoSpaceDN w:val="0"/>
              <w:adjustRightInd w:val="0"/>
              <w:spacing w:line="227" w:lineRule="auto"/>
              <w:jc w:val="both"/>
              <w:rPr>
                <w:rFonts w:ascii="Symbol" w:hAnsi="Symbol" w:cs="Symbol"/>
                <w:b/>
                <w:sz w:val="22"/>
                <w:szCs w:val="28"/>
                <w:lang w:val="uk-UA"/>
              </w:rPr>
            </w:pPr>
            <w:r w:rsidRPr="008E4CF5">
              <w:rPr>
                <w:sz w:val="22"/>
                <w:szCs w:val="22"/>
              </w:rPr>
              <w:t>логічно і критично мислити, самостійно приймати рішення</w:t>
            </w:r>
            <w:r w:rsidRPr="008E4CF5">
              <w:rPr>
                <w:sz w:val="22"/>
                <w:szCs w:val="22"/>
                <w:lang w:val="uk-UA"/>
              </w:rPr>
              <w:t xml:space="preserve"> в адміністративному процесі.</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 xml:space="preserve">5. Організація навчання </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sz w:val="22"/>
                <w:szCs w:val="22"/>
                <w:lang w:val="uk-UA"/>
              </w:rPr>
              <w:t>Обсяг навчальної дисципліни</w:t>
            </w:r>
          </w:p>
        </w:tc>
      </w:tr>
      <w:tr w:rsidR="00777421" w:rsidRPr="00C67355" w:rsidTr="008E4CF5">
        <w:tc>
          <w:tcPr>
            <w:tcW w:w="3050" w:type="dxa"/>
            <w:gridSpan w:val="4"/>
          </w:tcPr>
          <w:p w:rsidR="00777421" w:rsidRPr="008E4CF5" w:rsidRDefault="00777421" w:rsidP="008E4CF5">
            <w:pPr>
              <w:jc w:val="center"/>
              <w:rPr>
                <w:sz w:val="22"/>
                <w:szCs w:val="22"/>
                <w:lang w:val="uk-UA"/>
              </w:rPr>
            </w:pPr>
            <w:r w:rsidRPr="008E4CF5">
              <w:rPr>
                <w:sz w:val="22"/>
                <w:szCs w:val="22"/>
                <w:lang w:val="uk-UA"/>
              </w:rPr>
              <w:t>Вид заняття</w:t>
            </w:r>
          </w:p>
        </w:tc>
        <w:tc>
          <w:tcPr>
            <w:tcW w:w="6556" w:type="dxa"/>
            <w:gridSpan w:val="5"/>
          </w:tcPr>
          <w:p w:rsidR="00777421" w:rsidRPr="008E4CF5" w:rsidRDefault="00777421" w:rsidP="008E4CF5">
            <w:pPr>
              <w:jc w:val="center"/>
              <w:rPr>
                <w:sz w:val="22"/>
                <w:szCs w:val="22"/>
                <w:lang w:val="uk-UA"/>
              </w:rPr>
            </w:pPr>
            <w:r w:rsidRPr="008E4CF5">
              <w:rPr>
                <w:sz w:val="22"/>
                <w:szCs w:val="22"/>
                <w:lang w:val="uk-UA"/>
              </w:rPr>
              <w:t>Загальна кількість годин</w:t>
            </w:r>
          </w:p>
        </w:tc>
      </w:tr>
      <w:tr w:rsidR="00777421" w:rsidRPr="00C67355" w:rsidTr="008E4CF5">
        <w:tc>
          <w:tcPr>
            <w:tcW w:w="3050" w:type="dxa"/>
            <w:gridSpan w:val="4"/>
          </w:tcPr>
          <w:p w:rsidR="00777421" w:rsidRPr="008E4CF5" w:rsidRDefault="00777421" w:rsidP="008E4CF5">
            <w:pPr>
              <w:pStyle w:val="1"/>
              <w:spacing w:line="240" w:lineRule="auto"/>
              <w:rPr>
                <w:rFonts w:ascii="Times New Roman" w:hAnsi="Times New Roman" w:cs="Times New Roman"/>
                <w:sz w:val="24"/>
                <w:szCs w:val="24"/>
              </w:rPr>
            </w:pPr>
            <w:r w:rsidRPr="008E4CF5">
              <w:rPr>
                <w:rFonts w:ascii="Times New Roman" w:hAnsi="Times New Roman" w:cs="Times New Roman"/>
                <w:sz w:val="24"/>
                <w:szCs w:val="24"/>
              </w:rPr>
              <w:t>лекції</w:t>
            </w:r>
          </w:p>
        </w:tc>
        <w:tc>
          <w:tcPr>
            <w:tcW w:w="6556" w:type="dxa"/>
            <w:gridSpan w:val="5"/>
          </w:tcPr>
          <w:p w:rsidR="00777421" w:rsidRPr="008E4CF5" w:rsidRDefault="00777421" w:rsidP="008E4CF5">
            <w:pPr>
              <w:jc w:val="center"/>
              <w:rPr>
                <w:sz w:val="22"/>
                <w:szCs w:val="22"/>
                <w:lang w:val="uk-UA"/>
              </w:rPr>
            </w:pPr>
            <w:r w:rsidRPr="008E4CF5">
              <w:rPr>
                <w:sz w:val="22"/>
                <w:szCs w:val="22"/>
                <w:lang w:val="uk-UA"/>
              </w:rPr>
              <w:t>10</w:t>
            </w:r>
          </w:p>
        </w:tc>
      </w:tr>
      <w:tr w:rsidR="00777421" w:rsidRPr="00C67355" w:rsidTr="008E4CF5">
        <w:tc>
          <w:tcPr>
            <w:tcW w:w="3050" w:type="dxa"/>
            <w:gridSpan w:val="4"/>
          </w:tcPr>
          <w:p w:rsidR="00777421" w:rsidRPr="008E4CF5" w:rsidRDefault="00777421" w:rsidP="008E4CF5">
            <w:pPr>
              <w:pStyle w:val="1"/>
              <w:spacing w:line="240" w:lineRule="auto"/>
              <w:rPr>
                <w:rFonts w:ascii="Times New Roman" w:hAnsi="Times New Roman" w:cs="Times New Roman"/>
                <w:sz w:val="24"/>
                <w:szCs w:val="24"/>
              </w:rPr>
            </w:pPr>
            <w:r w:rsidRPr="008E4CF5">
              <w:rPr>
                <w:rFonts w:ascii="Times New Roman" w:hAnsi="Times New Roman" w:cs="Times New Roman"/>
                <w:sz w:val="24"/>
                <w:szCs w:val="24"/>
              </w:rPr>
              <w:t>семінарські заняття / практичні / лабораторні</w:t>
            </w:r>
          </w:p>
        </w:tc>
        <w:tc>
          <w:tcPr>
            <w:tcW w:w="6556" w:type="dxa"/>
            <w:gridSpan w:val="5"/>
          </w:tcPr>
          <w:p w:rsidR="00777421" w:rsidRPr="008E4CF5" w:rsidRDefault="00777421" w:rsidP="008E4CF5">
            <w:pPr>
              <w:jc w:val="center"/>
              <w:rPr>
                <w:sz w:val="22"/>
                <w:szCs w:val="22"/>
                <w:lang w:val="uk-UA"/>
              </w:rPr>
            </w:pPr>
            <w:r w:rsidRPr="008E4CF5">
              <w:rPr>
                <w:sz w:val="22"/>
                <w:szCs w:val="22"/>
                <w:lang w:val="uk-UA"/>
              </w:rPr>
              <w:t>4</w:t>
            </w:r>
          </w:p>
        </w:tc>
      </w:tr>
      <w:tr w:rsidR="00777421" w:rsidRPr="00C67355" w:rsidTr="008E4CF5">
        <w:tc>
          <w:tcPr>
            <w:tcW w:w="3050" w:type="dxa"/>
            <w:gridSpan w:val="4"/>
          </w:tcPr>
          <w:p w:rsidR="00777421" w:rsidRPr="008E4CF5" w:rsidRDefault="00777421" w:rsidP="008E4CF5">
            <w:pPr>
              <w:pStyle w:val="1"/>
              <w:spacing w:line="240" w:lineRule="auto"/>
              <w:rPr>
                <w:rFonts w:ascii="Times New Roman" w:hAnsi="Times New Roman" w:cs="Times New Roman"/>
                <w:sz w:val="24"/>
                <w:szCs w:val="24"/>
              </w:rPr>
            </w:pPr>
            <w:r w:rsidRPr="008E4CF5">
              <w:rPr>
                <w:rFonts w:ascii="Times New Roman" w:hAnsi="Times New Roman" w:cs="Times New Roman"/>
                <w:sz w:val="24"/>
                <w:szCs w:val="24"/>
              </w:rPr>
              <w:t>самостійна робота</w:t>
            </w:r>
          </w:p>
        </w:tc>
        <w:tc>
          <w:tcPr>
            <w:tcW w:w="6556" w:type="dxa"/>
            <w:gridSpan w:val="5"/>
          </w:tcPr>
          <w:p w:rsidR="00777421" w:rsidRPr="008E4CF5" w:rsidRDefault="00777421" w:rsidP="008E4CF5">
            <w:pPr>
              <w:jc w:val="center"/>
              <w:rPr>
                <w:sz w:val="22"/>
                <w:szCs w:val="22"/>
                <w:lang w:val="uk-UA"/>
              </w:rPr>
            </w:pPr>
            <w:r w:rsidRPr="008E4CF5">
              <w:rPr>
                <w:sz w:val="22"/>
                <w:szCs w:val="22"/>
                <w:lang w:val="uk-UA"/>
              </w:rPr>
              <w:t>166</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sz w:val="22"/>
                <w:szCs w:val="22"/>
                <w:lang w:val="uk-UA"/>
              </w:rPr>
              <w:t>Ознаки курсу</w:t>
            </w:r>
          </w:p>
        </w:tc>
      </w:tr>
      <w:tr w:rsidR="00777421" w:rsidRPr="00C67355" w:rsidTr="008E4CF5">
        <w:tc>
          <w:tcPr>
            <w:tcW w:w="1513" w:type="dxa"/>
            <w:vAlign w:val="center"/>
          </w:tcPr>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Семестр</w:t>
            </w:r>
          </w:p>
        </w:tc>
        <w:tc>
          <w:tcPr>
            <w:tcW w:w="2203" w:type="dxa"/>
            <w:gridSpan w:val="4"/>
            <w:vAlign w:val="center"/>
          </w:tcPr>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Спеціальність</w:t>
            </w:r>
          </w:p>
        </w:tc>
        <w:tc>
          <w:tcPr>
            <w:tcW w:w="3509" w:type="dxa"/>
            <w:gridSpan w:val="2"/>
          </w:tcPr>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Курс</w:t>
            </w:r>
          </w:p>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(рік навчання)</w:t>
            </w:r>
          </w:p>
        </w:tc>
        <w:tc>
          <w:tcPr>
            <w:tcW w:w="2381" w:type="dxa"/>
            <w:gridSpan w:val="2"/>
          </w:tcPr>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 xml:space="preserve">Нормативний </w:t>
            </w:r>
            <w:r w:rsidRPr="008E4CF5">
              <w:rPr>
                <w:rFonts w:ascii="Times New Roman" w:hAnsi="Times New Roman" w:cs="Times New Roman"/>
                <w:sz w:val="24"/>
                <w:szCs w:val="24"/>
                <w:lang w:val="en-US"/>
              </w:rPr>
              <w:t>/</w:t>
            </w:r>
          </w:p>
          <w:p w:rsidR="00777421" w:rsidRPr="008E4CF5" w:rsidRDefault="00777421" w:rsidP="008E4CF5">
            <w:pPr>
              <w:pStyle w:val="1"/>
              <w:spacing w:line="240" w:lineRule="auto"/>
              <w:ind w:left="164"/>
              <w:jc w:val="center"/>
              <w:rPr>
                <w:rFonts w:ascii="Times New Roman" w:hAnsi="Times New Roman" w:cs="Times New Roman"/>
                <w:sz w:val="24"/>
                <w:szCs w:val="24"/>
              </w:rPr>
            </w:pPr>
            <w:r w:rsidRPr="008E4CF5">
              <w:rPr>
                <w:rFonts w:ascii="Times New Roman" w:hAnsi="Times New Roman" w:cs="Times New Roman"/>
                <w:sz w:val="24"/>
                <w:szCs w:val="24"/>
              </w:rPr>
              <w:t>вибірковий</w:t>
            </w:r>
          </w:p>
        </w:tc>
      </w:tr>
      <w:tr w:rsidR="00777421" w:rsidRPr="00C67355" w:rsidTr="008E4CF5">
        <w:tc>
          <w:tcPr>
            <w:tcW w:w="1513" w:type="dxa"/>
          </w:tcPr>
          <w:p w:rsidR="00777421" w:rsidRPr="008E4CF5" w:rsidRDefault="00777421" w:rsidP="008E4CF5">
            <w:pPr>
              <w:jc w:val="center"/>
              <w:rPr>
                <w:bCs/>
                <w:sz w:val="22"/>
                <w:szCs w:val="22"/>
                <w:lang w:val="uk-UA"/>
              </w:rPr>
            </w:pPr>
            <w:r w:rsidRPr="008E4CF5">
              <w:rPr>
                <w:bCs/>
                <w:sz w:val="22"/>
                <w:szCs w:val="22"/>
                <w:lang w:val="uk-UA"/>
              </w:rPr>
              <w:t>5</w:t>
            </w:r>
          </w:p>
        </w:tc>
        <w:tc>
          <w:tcPr>
            <w:tcW w:w="2203" w:type="dxa"/>
            <w:gridSpan w:val="4"/>
          </w:tcPr>
          <w:p w:rsidR="00777421" w:rsidRPr="008E4CF5" w:rsidRDefault="00777421" w:rsidP="008E4CF5">
            <w:pPr>
              <w:jc w:val="center"/>
              <w:rPr>
                <w:bCs/>
                <w:sz w:val="22"/>
                <w:szCs w:val="22"/>
                <w:lang w:val="uk-UA"/>
              </w:rPr>
            </w:pPr>
            <w:r w:rsidRPr="008E4CF5">
              <w:rPr>
                <w:bCs/>
                <w:sz w:val="22"/>
                <w:szCs w:val="22"/>
                <w:lang w:val="uk-UA"/>
              </w:rPr>
              <w:t>081 Право</w:t>
            </w:r>
          </w:p>
        </w:tc>
        <w:tc>
          <w:tcPr>
            <w:tcW w:w="3509" w:type="dxa"/>
            <w:gridSpan w:val="2"/>
          </w:tcPr>
          <w:p w:rsidR="00777421" w:rsidRPr="008E4CF5" w:rsidRDefault="00777421" w:rsidP="008E4CF5">
            <w:pPr>
              <w:jc w:val="center"/>
              <w:rPr>
                <w:sz w:val="22"/>
                <w:szCs w:val="22"/>
                <w:lang w:val="uk-UA"/>
              </w:rPr>
            </w:pPr>
            <w:r w:rsidRPr="008E4CF5">
              <w:rPr>
                <w:sz w:val="22"/>
                <w:szCs w:val="22"/>
                <w:lang w:val="uk-UA"/>
              </w:rPr>
              <w:t>3</w:t>
            </w:r>
          </w:p>
        </w:tc>
        <w:tc>
          <w:tcPr>
            <w:tcW w:w="2381" w:type="dxa"/>
            <w:gridSpan w:val="2"/>
          </w:tcPr>
          <w:p w:rsidR="00777421" w:rsidRPr="008E4CF5" w:rsidRDefault="00777421" w:rsidP="008E4CF5">
            <w:pPr>
              <w:jc w:val="center"/>
              <w:rPr>
                <w:sz w:val="22"/>
                <w:szCs w:val="22"/>
                <w:lang w:val="uk-UA"/>
              </w:rPr>
            </w:pPr>
            <w:r w:rsidRPr="008E4CF5">
              <w:rPr>
                <w:sz w:val="22"/>
                <w:szCs w:val="22"/>
                <w:lang w:val="uk-UA"/>
              </w:rPr>
              <w:t>вибірковий</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sz w:val="22"/>
                <w:szCs w:val="22"/>
                <w:lang w:val="uk-UA"/>
              </w:rPr>
              <w:t>Тематика</w:t>
            </w:r>
            <w:r w:rsidRPr="008E4CF5">
              <w:rPr>
                <w:sz w:val="22"/>
                <w:szCs w:val="22"/>
              </w:rPr>
              <w:t xml:space="preserve"> курс</w:t>
            </w:r>
            <w:r w:rsidRPr="008E4CF5">
              <w:rPr>
                <w:sz w:val="22"/>
                <w:szCs w:val="22"/>
                <w:lang w:val="uk-UA"/>
              </w:rPr>
              <w:t>у</w:t>
            </w:r>
          </w:p>
        </w:tc>
      </w:tr>
      <w:tr w:rsidR="00777421" w:rsidRPr="00C67355" w:rsidTr="008E4CF5">
        <w:tc>
          <w:tcPr>
            <w:tcW w:w="6232" w:type="dxa"/>
            <w:gridSpan w:val="6"/>
            <w:vMerge w:val="restart"/>
          </w:tcPr>
          <w:p w:rsidR="00777421" w:rsidRPr="008E4CF5" w:rsidRDefault="00777421" w:rsidP="008E4CF5">
            <w:pPr>
              <w:jc w:val="center"/>
              <w:rPr>
                <w:sz w:val="22"/>
                <w:szCs w:val="22"/>
                <w:lang w:val="uk-UA"/>
              </w:rPr>
            </w:pPr>
            <w:r w:rsidRPr="008E4CF5">
              <w:rPr>
                <w:sz w:val="22"/>
                <w:szCs w:val="22"/>
                <w:lang w:val="uk-UA"/>
              </w:rPr>
              <w:t xml:space="preserve">Тема </w:t>
            </w:r>
          </w:p>
        </w:tc>
        <w:tc>
          <w:tcPr>
            <w:tcW w:w="3374" w:type="dxa"/>
            <w:gridSpan w:val="3"/>
          </w:tcPr>
          <w:p w:rsidR="00777421" w:rsidRPr="008E4CF5" w:rsidRDefault="00777421" w:rsidP="008E4CF5">
            <w:pPr>
              <w:jc w:val="center"/>
              <w:rPr>
                <w:sz w:val="22"/>
                <w:szCs w:val="22"/>
                <w:lang w:val="uk-UA"/>
              </w:rPr>
            </w:pPr>
            <w:r w:rsidRPr="008E4CF5">
              <w:rPr>
                <w:sz w:val="22"/>
                <w:szCs w:val="22"/>
                <w:lang w:val="uk-UA"/>
              </w:rPr>
              <w:t>кількість год.</w:t>
            </w:r>
          </w:p>
        </w:tc>
      </w:tr>
      <w:tr w:rsidR="00777421" w:rsidRPr="00C67355" w:rsidTr="008E4CF5">
        <w:tc>
          <w:tcPr>
            <w:tcW w:w="6232" w:type="dxa"/>
            <w:gridSpan w:val="6"/>
            <w:vMerge/>
          </w:tcPr>
          <w:p w:rsidR="00777421" w:rsidRPr="008E4CF5" w:rsidRDefault="00777421" w:rsidP="008E4CF5">
            <w:pPr>
              <w:jc w:val="center"/>
              <w:rPr>
                <w:sz w:val="22"/>
                <w:szCs w:val="22"/>
                <w:lang w:val="uk-UA"/>
              </w:rPr>
            </w:pPr>
          </w:p>
        </w:tc>
        <w:tc>
          <w:tcPr>
            <w:tcW w:w="993" w:type="dxa"/>
          </w:tcPr>
          <w:p w:rsidR="00777421" w:rsidRPr="008E4CF5" w:rsidRDefault="00777421" w:rsidP="008E4CF5">
            <w:pPr>
              <w:jc w:val="center"/>
              <w:rPr>
                <w:sz w:val="22"/>
                <w:szCs w:val="22"/>
                <w:lang w:val="uk-UA"/>
              </w:rPr>
            </w:pPr>
            <w:r w:rsidRPr="008E4CF5">
              <w:rPr>
                <w:sz w:val="22"/>
                <w:szCs w:val="22"/>
                <w:lang w:val="uk-UA"/>
              </w:rPr>
              <w:t>лекції</w:t>
            </w:r>
          </w:p>
        </w:tc>
        <w:tc>
          <w:tcPr>
            <w:tcW w:w="992" w:type="dxa"/>
          </w:tcPr>
          <w:p w:rsidR="00777421" w:rsidRPr="008E4CF5" w:rsidRDefault="00777421" w:rsidP="008E4CF5">
            <w:pPr>
              <w:jc w:val="center"/>
              <w:rPr>
                <w:sz w:val="22"/>
                <w:szCs w:val="22"/>
                <w:lang w:val="uk-UA"/>
              </w:rPr>
            </w:pPr>
            <w:r w:rsidRPr="008E4CF5">
              <w:rPr>
                <w:sz w:val="22"/>
                <w:szCs w:val="22"/>
                <w:lang w:val="uk-UA"/>
              </w:rPr>
              <w:t>заняття</w:t>
            </w:r>
          </w:p>
        </w:tc>
        <w:tc>
          <w:tcPr>
            <w:tcW w:w="1389" w:type="dxa"/>
          </w:tcPr>
          <w:p w:rsidR="00777421" w:rsidRPr="008E4CF5" w:rsidRDefault="00777421" w:rsidP="008E4CF5">
            <w:pPr>
              <w:jc w:val="center"/>
              <w:rPr>
                <w:sz w:val="22"/>
                <w:szCs w:val="22"/>
                <w:lang w:val="uk-UA"/>
              </w:rPr>
            </w:pPr>
            <w:r w:rsidRPr="008E4CF5">
              <w:rPr>
                <w:sz w:val="22"/>
                <w:szCs w:val="22"/>
                <w:lang w:val="uk-UA"/>
              </w:rPr>
              <w:t>сам. роб.</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Модуль І. Адміністративні провадження</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 Адміністративно-процесуальне право як галузь права.</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2. Загальна характеристика адміністративних проваджень.</w:t>
            </w:r>
          </w:p>
        </w:tc>
        <w:tc>
          <w:tcPr>
            <w:tcW w:w="993" w:type="dxa"/>
          </w:tcPr>
          <w:p w:rsidR="00777421" w:rsidRPr="008E4CF5" w:rsidRDefault="00777421" w:rsidP="008E4CF5">
            <w:pPr>
              <w:jc w:val="center"/>
              <w:rPr>
                <w:sz w:val="22"/>
                <w:szCs w:val="22"/>
                <w:lang w:val="uk-UA"/>
              </w:rPr>
            </w:pPr>
            <w:r w:rsidRPr="008E4CF5">
              <w:rPr>
                <w:sz w:val="22"/>
                <w:szCs w:val="22"/>
                <w:lang w:val="uk-UA"/>
              </w:rPr>
              <w:t>2</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3. Провадження у сфері управління.</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6</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4.</w:t>
            </w:r>
            <w:r w:rsidRPr="008E4CF5">
              <w:rPr>
                <w:sz w:val="28"/>
                <w:szCs w:val="28"/>
                <w:lang w:val="uk-UA" w:eastAsia="uk-UA"/>
              </w:rPr>
              <w:t xml:space="preserve"> </w:t>
            </w:r>
            <w:r w:rsidRPr="008E4CF5">
              <w:rPr>
                <w:sz w:val="22"/>
                <w:szCs w:val="22"/>
                <w:lang w:val="uk-UA"/>
              </w:rPr>
              <w:t>Провадження у справах про адміністративні правопорушення.</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5. Адміністративний (позасудовий) порядок захисту прав у сфері публічно-правових відносин.</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sz w:val="22"/>
                <w:szCs w:val="22"/>
                <w:lang w:val="uk-UA"/>
              </w:rPr>
              <w:t>8</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Модуль ІІ. Адміністративне судочинство</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6. Адміністративна юрисдикція та підсудність адміністративних справ.</w:t>
            </w:r>
          </w:p>
        </w:tc>
        <w:tc>
          <w:tcPr>
            <w:tcW w:w="993" w:type="dxa"/>
          </w:tcPr>
          <w:p w:rsidR="00777421" w:rsidRPr="008E4CF5" w:rsidRDefault="00777421" w:rsidP="008E4CF5">
            <w:pPr>
              <w:jc w:val="center"/>
              <w:rPr>
                <w:sz w:val="22"/>
                <w:szCs w:val="22"/>
                <w:lang w:val="uk-UA"/>
              </w:rPr>
            </w:pPr>
            <w:r w:rsidRPr="008E4CF5">
              <w:rPr>
                <w:sz w:val="22"/>
                <w:szCs w:val="22"/>
                <w:lang w:val="uk-UA"/>
              </w:rPr>
              <w:t>2</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bookmarkStart w:id="0" w:name="_GoBack"/>
            <w:r w:rsidRPr="008E4CF5">
              <w:rPr>
                <w:bCs/>
                <w:sz w:val="22"/>
                <w:szCs w:val="22"/>
                <w:lang w:val="uk-UA"/>
              </w:rPr>
              <w:t>10</w:t>
            </w:r>
            <w:bookmarkEnd w:id="0"/>
          </w:p>
        </w:tc>
      </w:tr>
      <w:tr w:rsidR="00777421" w:rsidRPr="00C67355" w:rsidTr="008E4CF5">
        <w:trPr>
          <w:trHeight w:val="15"/>
        </w:trPr>
        <w:tc>
          <w:tcPr>
            <w:tcW w:w="6232" w:type="dxa"/>
            <w:gridSpan w:val="6"/>
          </w:tcPr>
          <w:p w:rsidR="00777421" w:rsidRPr="008E4CF5" w:rsidRDefault="00777421" w:rsidP="0091654F">
            <w:pPr>
              <w:rPr>
                <w:sz w:val="22"/>
                <w:szCs w:val="22"/>
                <w:lang w:val="uk-UA"/>
              </w:rPr>
            </w:pPr>
            <w:r w:rsidRPr="008E4CF5">
              <w:rPr>
                <w:sz w:val="22"/>
                <w:szCs w:val="22"/>
                <w:lang w:val="uk-UA"/>
              </w:rPr>
              <w:t>Тема № 7.</w:t>
            </w:r>
            <w:r w:rsidRPr="008E4CF5">
              <w:rPr>
                <w:sz w:val="28"/>
                <w:szCs w:val="28"/>
                <w:lang w:val="uk-UA" w:eastAsia="uk-UA"/>
              </w:rPr>
              <w:t xml:space="preserve"> </w:t>
            </w:r>
            <w:r w:rsidRPr="008E4CF5">
              <w:rPr>
                <w:sz w:val="22"/>
                <w:szCs w:val="22"/>
                <w:lang w:val="uk-UA"/>
              </w:rPr>
              <w:t>Суб’єкти адміністративного судочинства.</w:t>
            </w:r>
          </w:p>
        </w:tc>
        <w:tc>
          <w:tcPr>
            <w:tcW w:w="993" w:type="dxa"/>
          </w:tcPr>
          <w:p w:rsidR="00777421" w:rsidRPr="008E4CF5" w:rsidRDefault="00777421" w:rsidP="008E4CF5">
            <w:pPr>
              <w:jc w:val="center"/>
              <w:rPr>
                <w:sz w:val="22"/>
                <w:szCs w:val="22"/>
                <w:lang w:val="uk-UA"/>
              </w:rPr>
            </w:pPr>
            <w:r w:rsidRPr="008E4CF5">
              <w:rPr>
                <w:sz w:val="22"/>
                <w:szCs w:val="22"/>
                <w:lang w:val="uk-UA"/>
              </w:rPr>
              <w:t>2</w:t>
            </w:r>
          </w:p>
        </w:tc>
        <w:tc>
          <w:tcPr>
            <w:tcW w:w="992" w:type="dxa"/>
          </w:tcPr>
          <w:p w:rsidR="00777421" w:rsidRPr="008E4CF5" w:rsidRDefault="00777421" w:rsidP="008E4CF5">
            <w:pPr>
              <w:pStyle w:val="BodyText"/>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12</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8.</w:t>
            </w:r>
            <w:r w:rsidRPr="008E4CF5">
              <w:rPr>
                <w:sz w:val="28"/>
                <w:szCs w:val="28"/>
                <w:lang w:val="uk-UA" w:eastAsia="uk-UA"/>
              </w:rPr>
              <w:t xml:space="preserve"> </w:t>
            </w:r>
            <w:r w:rsidRPr="008E4CF5">
              <w:rPr>
                <w:sz w:val="22"/>
                <w:szCs w:val="22"/>
                <w:lang w:val="uk-UA"/>
              </w:rPr>
              <w:t>Докази та доказування в адміністративному процесі.</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14</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9.</w:t>
            </w:r>
            <w:r w:rsidRPr="008E4CF5">
              <w:rPr>
                <w:sz w:val="28"/>
                <w:szCs w:val="28"/>
                <w:lang w:val="uk-UA" w:eastAsia="uk-UA"/>
              </w:rPr>
              <w:t xml:space="preserve"> </w:t>
            </w:r>
            <w:r w:rsidRPr="008E4CF5">
              <w:rPr>
                <w:sz w:val="22"/>
                <w:szCs w:val="22"/>
                <w:lang w:val="uk-UA"/>
              </w:rPr>
              <w:t>Судові витрати.</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10</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10. Заходи процесуального примусу в адміністративному судочинстві.</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11. Адміністративний позов.  Процесуальна форма розгляду адміністративних справ. Розгляд адміністративної справи в суді І інстанції.</w:t>
            </w:r>
          </w:p>
        </w:tc>
        <w:tc>
          <w:tcPr>
            <w:tcW w:w="993" w:type="dxa"/>
          </w:tcPr>
          <w:p w:rsidR="00777421" w:rsidRPr="008E4CF5" w:rsidRDefault="00777421" w:rsidP="008E4CF5">
            <w:pPr>
              <w:jc w:val="center"/>
              <w:rPr>
                <w:sz w:val="22"/>
                <w:szCs w:val="22"/>
                <w:lang w:val="uk-UA"/>
              </w:rPr>
            </w:pPr>
            <w:r w:rsidRPr="008E4CF5">
              <w:rPr>
                <w:sz w:val="22"/>
                <w:szCs w:val="22"/>
                <w:lang w:val="uk-UA"/>
              </w:rPr>
              <w:t>2</w:t>
            </w:r>
          </w:p>
        </w:tc>
        <w:tc>
          <w:tcPr>
            <w:tcW w:w="992" w:type="dxa"/>
          </w:tcPr>
          <w:p w:rsidR="00777421" w:rsidRPr="008E4CF5" w:rsidRDefault="00777421" w:rsidP="008E4CF5">
            <w:pPr>
              <w:jc w:val="center"/>
              <w:rPr>
                <w:sz w:val="22"/>
                <w:szCs w:val="22"/>
                <w:lang w:val="uk-UA"/>
              </w:rPr>
            </w:pPr>
            <w:r w:rsidRPr="008E4CF5">
              <w:rPr>
                <w:sz w:val="22"/>
                <w:szCs w:val="22"/>
                <w:lang w:val="uk-UA"/>
              </w:rPr>
              <w:t>2</w:t>
            </w:r>
          </w:p>
        </w:tc>
        <w:tc>
          <w:tcPr>
            <w:tcW w:w="1389" w:type="dxa"/>
          </w:tcPr>
          <w:p w:rsidR="00777421" w:rsidRPr="008E4CF5" w:rsidRDefault="00777421" w:rsidP="008E4CF5">
            <w:pPr>
              <w:jc w:val="center"/>
              <w:rPr>
                <w:sz w:val="22"/>
                <w:szCs w:val="22"/>
                <w:lang w:val="uk-UA"/>
              </w:rPr>
            </w:pPr>
            <w:r w:rsidRPr="008E4CF5">
              <w:rPr>
                <w:sz w:val="22"/>
                <w:szCs w:val="22"/>
                <w:lang w:val="uk-UA"/>
              </w:rPr>
              <w:t>14</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12.</w:t>
            </w:r>
            <w:r w:rsidRPr="008E4CF5">
              <w:rPr>
                <w:sz w:val="22"/>
                <w:szCs w:val="22"/>
              </w:rPr>
              <w:t xml:space="preserve"> </w:t>
            </w:r>
            <w:r w:rsidRPr="008E4CF5">
              <w:rPr>
                <w:sz w:val="22"/>
                <w:szCs w:val="22"/>
                <w:lang w:val="uk-UA"/>
              </w:rPr>
              <w:t>Апеляційне провадження.</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10</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13.</w:t>
            </w:r>
            <w:r w:rsidRPr="008E4CF5">
              <w:rPr>
                <w:sz w:val="22"/>
                <w:szCs w:val="22"/>
              </w:rPr>
              <w:t xml:space="preserve"> </w:t>
            </w:r>
            <w:r w:rsidRPr="008E4CF5">
              <w:rPr>
                <w:sz w:val="22"/>
                <w:szCs w:val="22"/>
                <w:lang w:val="uk-UA"/>
              </w:rPr>
              <w:t>Касаційне провадження.</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14.</w:t>
            </w:r>
            <w:r w:rsidRPr="008E4CF5">
              <w:rPr>
                <w:sz w:val="28"/>
                <w:szCs w:val="28"/>
              </w:rPr>
              <w:t xml:space="preserve"> </w:t>
            </w:r>
            <w:r w:rsidRPr="008E4CF5">
              <w:rPr>
                <w:sz w:val="22"/>
                <w:szCs w:val="22"/>
              </w:rPr>
              <w:t>Перегляд судових рішень за нововиявленими</w:t>
            </w:r>
            <w:r w:rsidRPr="008E4CF5">
              <w:rPr>
                <w:sz w:val="22"/>
                <w:szCs w:val="22"/>
                <w:lang w:val="uk-UA"/>
              </w:rPr>
              <w:t xml:space="preserve"> </w:t>
            </w:r>
            <w:r w:rsidRPr="008E4CF5">
              <w:rPr>
                <w:sz w:val="22"/>
                <w:szCs w:val="22"/>
              </w:rPr>
              <w:t>аб</w:t>
            </w:r>
            <w:r w:rsidRPr="008E4CF5">
              <w:rPr>
                <w:sz w:val="22"/>
                <w:szCs w:val="22"/>
                <w:lang w:val="uk-UA"/>
              </w:rPr>
              <w:t>о</w:t>
            </w:r>
            <w:r w:rsidRPr="008E4CF5">
              <w:rPr>
                <w:sz w:val="22"/>
                <w:szCs w:val="22"/>
              </w:rPr>
              <w:t xml:space="preserve"> виключними обставинами</w:t>
            </w:r>
            <w:r w:rsidRPr="008E4CF5">
              <w:rPr>
                <w:sz w:val="22"/>
                <w:szCs w:val="22"/>
                <w:lang w:val="uk-UA"/>
              </w:rPr>
              <w:t>.</w:t>
            </w:r>
          </w:p>
        </w:tc>
        <w:tc>
          <w:tcPr>
            <w:tcW w:w="993" w:type="dxa"/>
          </w:tcPr>
          <w:p w:rsidR="00777421" w:rsidRPr="008E4CF5" w:rsidRDefault="00777421" w:rsidP="008E4CF5">
            <w:pPr>
              <w:jc w:val="center"/>
              <w:rPr>
                <w:sz w:val="22"/>
                <w:szCs w:val="22"/>
                <w:lang w:val="uk-UA"/>
              </w:rPr>
            </w:pPr>
            <w:r w:rsidRPr="008E4CF5">
              <w:rPr>
                <w:sz w:val="22"/>
                <w:szCs w:val="22"/>
                <w:lang w:val="uk-UA"/>
              </w:rPr>
              <w:t>-</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12</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15.</w:t>
            </w:r>
            <w:r w:rsidRPr="008E4CF5">
              <w:rPr>
                <w:sz w:val="28"/>
                <w:szCs w:val="28"/>
                <w:lang w:val="uk-UA" w:eastAsia="uk-UA"/>
              </w:rPr>
              <w:t xml:space="preserve"> </w:t>
            </w:r>
            <w:r w:rsidRPr="008E4CF5">
              <w:rPr>
                <w:sz w:val="22"/>
                <w:szCs w:val="22"/>
                <w:lang w:val="uk-UA"/>
              </w:rPr>
              <w:t>Особливості провадження в окремих категоріях адміністративних справ.</w:t>
            </w:r>
          </w:p>
        </w:tc>
        <w:tc>
          <w:tcPr>
            <w:tcW w:w="993" w:type="dxa"/>
          </w:tcPr>
          <w:p w:rsidR="00777421" w:rsidRPr="008E4CF5" w:rsidRDefault="00777421" w:rsidP="008E4CF5">
            <w:pPr>
              <w:pStyle w:val="BodyText"/>
              <w:jc w:val="center"/>
              <w:rPr>
                <w:sz w:val="22"/>
                <w:szCs w:val="22"/>
                <w:lang w:val="uk-UA"/>
              </w:rPr>
            </w:pPr>
            <w:r w:rsidRPr="008E4CF5">
              <w:rPr>
                <w:sz w:val="22"/>
                <w:szCs w:val="22"/>
                <w:lang w:val="uk-UA"/>
              </w:rPr>
              <w:t>-</w:t>
            </w:r>
          </w:p>
          <w:p w:rsidR="00777421" w:rsidRPr="008E4CF5" w:rsidRDefault="00777421" w:rsidP="008E4CF5">
            <w:pPr>
              <w:jc w:val="center"/>
              <w:rPr>
                <w:sz w:val="22"/>
                <w:szCs w:val="22"/>
                <w:lang w:val="uk-UA"/>
              </w:rPr>
            </w:pP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12</w:t>
            </w:r>
          </w:p>
        </w:tc>
      </w:tr>
      <w:tr w:rsidR="00777421" w:rsidRPr="00C67355" w:rsidTr="008E4CF5">
        <w:trPr>
          <w:trHeight w:val="455"/>
        </w:trPr>
        <w:tc>
          <w:tcPr>
            <w:tcW w:w="6232" w:type="dxa"/>
            <w:gridSpan w:val="6"/>
          </w:tcPr>
          <w:p w:rsidR="00777421" w:rsidRPr="008E4CF5" w:rsidRDefault="00777421" w:rsidP="0091654F">
            <w:pPr>
              <w:rPr>
                <w:sz w:val="22"/>
                <w:szCs w:val="22"/>
                <w:lang w:val="uk-UA"/>
              </w:rPr>
            </w:pPr>
            <w:r w:rsidRPr="008E4CF5">
              <w:rPr>
                <w:sz w:val="22"/>
                <w:szCs w:val="22"/>
                <w:lang w:val="uk-UA"/>
              </w:rPr>
              <w:t>Тема № 16.</w:t>
            </w:r>
            <w:r w:rsidRPr="008E4CF5">
              <w:rPr>
                <w:sz w:val="22"/>
                <w:szCs w:val="22"/>
              </w:rPr>
              <w:t xml:space="preserve"> </w:t>
            </w:r>
            <w:r w:rsidRPr="008E4CF5">
              <w:rPr>
                <w:sz w:val="22"/>
                <w:szCs w:val="22"/>
                <w:lang w:val="uk-UA"/>
              </w:rPr>
              <w:t>Виконання судових рішень в адміністративних справах.</w:t>
            </w:r>
          </w:p>
        </w:tc>
        <w:tc>
          <w:tcPr>
            <w:tcW w:w="993" w:type="dxa"/>
          </w:tcPr>
          <w:p w:rsidR="00777421" w:rsidRPr="008E4CF5" w:rsidRDefault="00777421" w:rsidP="008E4CF5">
            <w:pPr>
              <w:pStyle w:val="BodyText"/>
              <w:jc w:val="center"/>
              <w:rPr>
                <w:sz w:val="22"/>
                <w:szCs w:val="22"/>
                <w:lang w:val="uk-UA"/>
              </w:rPr>
            </w:pPr>
            <w:r w:rsidRPr="008E4CF5">
              <w:rPr>
                <w:sz w:val="22"/>
                <w:szCs w:val="22"/>
                <w:lang w:val="uk-UA"/>
              </w:rPr>
              <w:t>-</w:t>
            </w:r>
          </w:p>
          <w:p w:rsidR="00777421" w:rsidRPr="008E4CF5" w:rsidRDefault="00777421" w:rsidP="008E4CF5">
            <w:pPr>
              <w:jc w:val="center"/>
              <w:rPr>
                <w:sz w:val="22"/>
                <w:szCs w:val="22"/>
                <w:lang w:val="uk-UA"/>
              </w:rPr>
            </w:pPr>
          </w:p>
        </w:tc>
        <w:tc>
          <w:tcPr>
            <w:tcW w:w="992" w:type="dxa"/>
          </w:tcPr>
          <w:p w:rsidR="00777421" w:rsidRPr="008E4CF5" w:rsidRDefault="00777421" w:rsidP="008E4CF5">
            <w:pPr>
              <w:jc w:val="center"/>
              <w:rPr>
                <w:sz w:val="22"/>
                <w:szCs w:val="22"/>
                <w:lang w:val="uk-UA"/>
              </w:rPr>
            </w:pPr>
            <w:r w:rsidRPr="008E4CF5">
              <w:rPr>
                <w:sz w:val="22"/>
                <w:szCs w:val="22"/>
                <w:lang w:val="uk-UA"/>
              </w:rPr>
              <w:t>2</w:t>
            </w:r>
          </w:p>
        </w:tc>
        <w:tc>
          <w:tcPr>
            <w:tcW w:w="1389" w:type="dxa"/>
          </w:tcPr>
          <w:p w:rsidR="00777421" w:rsidRPr="008E4CF5" w:rsidRDefault="00777421" w:rsidP="008E4CF5">
            <w:pPr>
              <w:jc w:val="center"/>
              <w:rPr>
                <w:sz w:val="22"/>
                <w:szCs w:val="22"/>
                <w:lang w:val="uk-UA"/>
              </w:rPr>
            </w:pPr>
            <w:r w:rsidRPr="008E4CF5">
              <w:rPr>
                <w:bCs/>
                <w:sz w:val="22"/>
                <w:szCs w:val="22"/>
                <w:lang w:val="uk-UA"/>
              </w:rPr>
              <w:t>8</w:t>
            </w:r>
          </w:p>
        </w:tc>
      </w:tr>
      <w:tr w:rsidR="00777421" w:rsidRPr="00C67355" w:rsidTr="008E4CF5">
        <w:tc>
          <w:tcPr>
            <w:tcW w:w="6232" w:type="dxa"/>
            <w:gridSpan w:val="6"/>
          </w:tcPr>
          <w:p w:rsidR="00777421" w:rsidRPr="008E4CF5" w:rsidRDefault="00777421" w:rsidP="0091654F">
            <w:pPr>
              <w:rPr>
                <w:sz w:val="22"/>
                <w:szCs w:val="22"/>
                <w:lang w:val="uk-UA"/>
              </w:rPr>
            </w:pPr>
            <w:r w:rsidRPr="008E4CF5">
              <w:rPr>
                <w:sz w:val="22"/>
                <w:szCs w:val="22"/>
                <w:lang w:val="uk-UA"/>
              </w:rPr>
              <w:t>Тема № 17. Застосування європейських стандартів здійснення правосуддя у адміністративному судочинстві.</w:t>
            </w:r>
          </w:p>
        </w:tc>
        <w:tc>
          <w:tcPr>
            <w:tcW w:w="993" w:type="dxa"/>
          </w:tcPr>
          <w:p w:rsidR="00777421" w:rsidRPr="008E4CF5" w:rsidRDefault="00777421" w:rsidP="008E4CF5">
            <w:pPr>
              <w:jc w:val="center"/>
              <w:rPr>
                <w:sz w:val="22"/>
                <w:szCs w:val="22"/>
                <w:lang w:val="uk-UA"/>
              </w:rPr>
            </w:pPr>
            <w:r w:rsidRPr="008E4CF5">
              <w:rPr>
                <w:sz w:val="22"/>
                <w:szCs w:val="22"/>
                <w:lang w:val="uk-UA"/>
              </w:rPr>
              <w:t>2</w:t>
            </w:r>
          </w:p>
        </w:tc>
        <w:tc>
          <w:tcPr>
            <w:tcW w:w="992" w:type="dxa"/>
          </w:tcPr>
          <w:p w:rsidR="00777421" w:rsidRPr="008E4CF5" w:rsidRDefault="00777421" w:rsidP="008E4CF5">
            <w:pPr>
              <w:jc w:val="center"/>
              <w:rPr>
                <w:sz w:val="22"/>
                <w:szCs w:val="22"/>
                <w:lang w:val="uk-UA"/>
              </w:rPr>
            </w:pPr>
            <w:r w:rsidRPr="008E4CF5">
              <w:rPr>
                <w:sz w:val="22"/>
                <w:szCs w:val="22"/>
                <w:lang w:val="uk-UA"/>
              </w:rPr>
              <w:t>-</w:t>
            </w:r>
          </w:p>
        </w:tc>
        <w:tc>
          <w:tcPr>
            <w:tcW w:w="1389" w:type="dxa"/>
          </w:tcPr>
          <w:p w:rsidR="00777421" w:rsidRPr="008E4CF5" w:rsidRDefault="00777421" w:rsidP="008E4CF5">
            <w:pPr>
              <w:jc w:val="center"/>
              <w:rPr>
                <w:sz w:val="22"/>
                <w:szCs w:val="22"/>
                <w:lang w:val="uk-UA"/>
              </w:rPr>
            </w:pPr>
            <w:r w:rsidRPr="008E4CF5">
              <w:rPr>
                <w:bCs/>
                <w:sz w:val="22"/>
                <w:szCs w:val="22"/>
                <w:lang w:val="uk-UA"/>
              </w:rPr>
              <w:t>10</w:t>
            </w:r>
          </w:p>
        </w:tc>
      </w:tr>
      <w:tr w:rsidR="00777421" w:rsidRPr="00C67355" w:rsidTr="008E4CF5">
        <w:tc>
          <w:tcPr>
            <w:tcW w:w="6232" w:type="dxa"/>
            <w:gridSpan w:val="6"/>
          </w:tcPr>
          <w:p w:rsidR="00777421" w:rsidRPr="008E4CF5" w:rsidRDefault="00777421" w:rsidP="008E4CF5">
            <w:pPr>
              <w:jc w:val="right"/>
              <w:rPr>
                <w:sz w:val="22"/>
                <w:szCs w:val="22"/>
                <w:lang w:val="uk-UA"/>
              </w:rPr>
            </w:pPr>
            <w:r w:rsidRPr="008E4CF5">
              <w:rPr>
                <w:sz w:val="22"/>
                <w:szCs w:val="22"/>
                <w:lang w:val="uk-UA"/>
              </w:rPr>
              <w:t>ЗАГ.:</w:t>
            </w:r>
          </w:p>
        </w:tc>
        <w:tc>
          <w:tcPr>
            <w:tcW w:w="993" w:type="dxa"/>
          </w:tcPr>
          <w:p w:rsidR="00777421" w:rsidRPr="008E4CF5" w:rsidRDefault="00777421" w:rsidP="008E4CF5">
            <w:pPr>
              <w:jc w:val="center"/>
              <w:rPr>
                <w:sz w:val="22"/>
                <w:szCs w:val="22"/>
                <w:lang w:val="uk-UA"/>
              </w:rPr>
            </w:pPr>
            <w:r w:rsidRPr="008E4CF5">
              <w:rPr>
                <w:sz w:val="22"/>
                <w:szCs w:val="22"/>
                <w:lang w:val="uk-UA"/>
              </w:rPr>
              <w:t>10</w:t>
            </w:r>
          </w:p>
        </w:tc>
        <w:tc>
          <w:tcPr>
            <w:tcW w:w="992" w:type="dxa"/>
          </w:tcPr>
          <w:p w:rsidR="00777421" w:rsidRPr="008E4CF5" w:rsidRDefault="00777421" w:rsidP="008E4CF5">
            <w:pPr>
              <w:jc w:val="center"/>
              <w:rPr>
                <w:sz w:val="22"/>
                <w:szCs w:val="22"/>
                <w:lang w:val="uk-UA"/>
              </w:rPr>
            </w:pPr>
            <w:r w:rsidRPr="008E4CF5">
              <w:rPr>
                <w:sz w:val="22"/>
                <w:szCs w:val="22"/>
                <w:lang w:val="uk-UA"/>
              </w:rPr>
              <w:t>4</w:t>
            </w:r>
          </w:p>
        </w:tc>
        <w:tc>
          <w:tcPr>
            <w:tcW w:w="1389" w:type="dxa"/>
          </w:tcPr>
          <w:p w:rsidR="00777421" w:rsidRPr="008E4CF5" w:rsidRDefault="00777421" w:rsidP="008E4CF5">
            <w:pPr>
              <w:jc w:val="center"/>
              <w:rPr>
                <w:sz w:val="22"/>
                <w:szCs w:val="22"/>
                <w:lang w:val="uk-UA"/>
              </w:rPr>
            </w:pPr>
            <w:r w:rsidRPr="008E4CF5">
              <w:rPr>
                <w:sz w:val="22"/>
                <w:szCs w:val="22"/>
                <w:lang w:val="uk-UA"/>
              </w:rPr>
              <w:t>166</w:t>
            </w:r>
          </w:p>
        </w:tc>
      </w:tr>
      <w:tr w:rsidR="00777421" w:rsidRPr="00C67355" w:rsidTr="008E4CF5">
        <w:tc>
          <w:tcPr>
            <w:tcW w:w="9606" w:type="dxa"/>
            <w:gridSpan w:val="9"/>
          </w:tcPr>
          <w:p w:rsidR="00777421" w:rsidRPr="008E4CF5" w:rsidRDefault="00777421" w:rsidP="008E4CF5">
            <w:pPr>
              <w:jc w:val="center"/>
              <w:rPr>
                <w:b/>
                <w:sz w:val="22"/>
                <w:szCs w:val="22"/>
                <w:lang w:val="uk-UA"/>
              </w:rPr>
            </w:pPr>
            <w:r w:rsidRPr="008E4CF5">
              <w:rPr>
                <w:b/>
                <w:sz w:val="22"/>
                <w:szCs w:val="22"/>
                <w:lang w:val="uk-UA"/>
              </w:rPr>
              <w:t>6. Система оцінювання курсу</w:t>
            </w:r>
          </w:p>
        </w:tc>
      </w:tr>
      <w:tr w:rsidR="00777421" w:rsidRPr="00BD08AA" w:rsidTr="008E4CF5">
        <w:tc>
          <w:tcPr>
            <w:tcW w:w="1898" w:type="dxa"/>
            <w:gridSpan w:val="2"/>
          </w:tcPr>
          <w:p w:rsidR="00777421" w:rsidRPr="008E4CF5" w:rsidRDefault="00777421" w:rsidP="008E4CF5">
            <w:pPr>
              <w:pStyle w:val="1"/>
              <w:widowControl w:val="0"/>
              <w:spacing w:line="240" w:lineRule="auto"/>
              <w:jc w:val="center"/>
              <w:rPr>
                <w:rFonts w:ascii="Times New Roman" w:hAnsi="Times New Roman" w:cs="Times New Roman"/>
                <w:sz w:val="24"/>
                <w:szCs w:val="24"/>
              </w:rPr>
            </w:pPr>
            <w:r w:rsidRPr="008E4CF5">
              <w:rPr>
                <w:rFonts w:ascii="Times New Roman" w:hAnsi="Times New Roman" w:cs="Times New Roman"/>
                <w:sz w:val="24"/>
                <w:szCs w:val="24"/>
              </w:rPr>
              <w:t>Загальна система оцінювання курсу</w:t>
            </w:r>
          </w:p>
        </w:tc>
        <w:tc>
          <w:tcPr>
            <w:tcW w:w="7708" w:type="dxa"/>
            <w:gridSpan w:val="7"/>
          </w:tcPr>
          <w:p w:rsidR="00777421" w:rsidRPr="008E4CF5" w:rsidRDefault="00777421" w:rsidP="008E4CF5">
            <w:pPr>
              <w:ind w:firstLine="185"/>
              <w:jc w:val="both"/>
              <w:rPr>
                <w:sz w:val="22"/>
                <w:szCs w:val="22"/>
                <w:lang w:val="uk-UA"/>
              </w:rPr>
            </w:pPr>
            <w:r w:rsidRPr="008E4CF5">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E4CF5">
              <w:rPr>
                <w:i/>
                <w:iCs/>
                <w:sz w:val="22"/>
                <w:szCs w:val="22"/>
                <w:lang w:val="uk-UA"/>
              </w:rPr>
              <w:t xml:space="preserve">текст розміщений на інформаційному стенді та сайті Інституту </w:t>
            </w:r>
            <w:hyperlink r:id="rId7" w:history="1">
              <w:r w:rsidRPr="008E4CF5">
                <w:rPr>
                  <w:rStyle w:val="Hyperlink"/>
                  <w:sz w:val="22"/>
                  <w:szCs w:val="22"/>
                </w:rPr>
                <w:t>https</w:t>
              </w:r>
              <w:r w:rsidRPr="008E4CF5">
                <w:rPr>
                  <w:rStyle w:val="Hyperlink"/>
                  <w:sz w:val="22"/>
                  <w:szCs w:val="22"/>
                  <w:lang w:val="uk-UA"/>
                </w:rPr>
                <w:t>://</w:t>
              </w:r>
              <w:r w:rsidRPr="008E4CF5">
                <w:rPr>
                  <w:rStyle w:val="Hyperlink"/>
                  <w:sz w:val="22"/>
                  <w:szCs w:val="22"/>
                </w:rPr>
                <w:t>law</w:t>
              </w:r>
              <w:r w:rsidRPr="008E4CF5">
                <w:rPr>
                  <w:rStyle w:val="Hyperlink"/>
                  <w:sz w:val="22"/>
                  <w:szCs w:val="22"/>
                  <w:lang w:val="uk-UA"/>
                </w:rPr>
                <w:t>.</w:t>
              </w:r>
              <w:r w:rsidRPr="008E4CF5">
                <w:rPr>
                  <w:rStyle w:val="Hyperlink"/>
                  <w:sz w:val="22"/>
                  <w:szCs w:val="22"/>
                </w:rPr>
                <w:t>pnu</w:t>
              </w:r>
              <w:r w:rsidRPr="008E4CF5">
                <w:rPr>
                  <w:rStyle w:val="Hyperlink"/>
                  <w:sz w:val="22"/>
                  <w:szCs w:val="22"/>
                  <w:lang w:val="uk-UA"/>
                </w:rPr>
                <w:t>.</w:t>
              </w:r>
              <w:r w:rsidRPr="008E4CF5">
                <w:rPr>
                  <w:rStyle w:val="Hyperlink"/>
                  <w:sz w:val="22"/>
                  <w:szCs w:val="22"/>
                </w:rPr>
                <w:t>edu</w:t>
              </w:r>
              <w:r w:rsidRPr="008E4CF5">
                <w:rPr>
                  <w:rStyle w:val="Hyperlink"/>
                  <w:sz w:val="22"/>
                  <w:szCs w:val="22"/>
                  <w:lang w:val="uk-UA"/>
                </w:rPr>
                <w:t>.</w:t>
              </w:r>
              <w:r w:rsidRPr="008E4CF5">
                <w:rPr>
                  <w:rStyle w:val="Hyperlink"/>
                  <w:sz w:val="22"/>
                  <w:szCs w:val="22"/>
                </w:rPr>
                <w:t>ua</w:t>
              </w:r>
              <w:r w:rsidRPr="008E4CF5">
                <w:rPr>
                  <w:rStyle w:val="Hyperlink"/>
                  <w:sz w:val="22"/>
                  <w:szCs w:val="22"/>
                  <w:lang w:val="uk-UA"/>
                </w:rPr>
                <w:t>/організація-навчального-процесу/</w:t>
              </w:r>
            </w:hyperlink>
            <w:r w:rsidRPr="008E4CF5">
              <w:rPr>
                <w:i/>
                <w:iCs/>
                <w:sz w:val="22"/>
                <w:szCs w:val="22"/>
                <w:lang w:val="uk-UA"/>
              </w:rPr>
              <w:t>.</w:t>
            </w:r>
          </w:p>
        </w:tc>
      </w:tr>
      <w:tr w:rsidR="00777421" w:rsidRPr="00BD08AA" w:rsidTr="008E4CF5">
        <w:tc>
          <w:tcPr>
            <w:tcW w:w="1898" w:type="dxa"/>
            <w:gridSpan w:val="2"/>
          </w:tcPr>
          <w:p w:rsidR="00777421" w:rsidRPr="008E4CF5" w:rsidRDefault="00777421" w:rsidP="008E4CF5">
            <w:pPr>
              <w:pStyle w:val="1"/>
              <w:widowControl w:val="0"/>
              <w:spacing w:line="240" w:lineRule="auto"/>
              <w:jc w:val="center"/>
              <w:rPr>
                <w:rFonts w:ascii="Times New Roman" w:hAnsi="Times New Roman" w:cs="Times New Roman"/>
                <w:sz w:val="24"/>
                <w:szCs w:val="24"/>
              </w:rPr>
            </w:pPr>
            <w:r w:rsidRPr="008E4CF5">
              <w:rPr>
                <w:rFonts w:ascii="Times New Roman" w:hAnsi="Times New Roman" w:cs="Times New Roman"/>
                <w:sz w:val="24"/>
                <w:szCs w:val="24"/>
              </w:rPr>
              <w:t>Вимоги до письмової роботи</w:t>
            </w:r>
          </w:p>
        </w:tc>
        <w:tc>
          <w:tcPr>
            <w:tcW w:w="7708" w:type="dxa"/>
            <w:gridSpan w:val="7"/>
          </w:tcPr>
          <w:p w:rsidR="00777421" w:rsidRPr="008E4CF5" w:rsidRDefault="00777421" w:rsidP="008E4CF5">
            <w:pPr>
              <w:autoSpaceDE w:val="0"/>
              <w:autoSpaceDN w:val="0"/>
              <w:adjustRightInd w:val="0"/>
              <w:ind w:firstLine="185"/>
              <w:jc w:val="both"/>
              <w:rPr>
                <w:sz w:val="22"/>
                <w:szCs w:val="22"/>
                <w:lang w:val="uk-UA"/>
              </w:rPr>
            </w:pPr>
            <w:r w:rsidRPr="008E4CF5">
              <w:rPr>
                <w:sz w:val="22"/>
                <w:szCs w:val="22"/>
                <w:lang w:val="uk-UA"/>
              </w:rPr>
              <w:t xml:space="preserve">Вивчення дисципліни передбачає </w:t>
            </w:r>
            <w:r w:rsidRPr="008E4CF5">
              <w:rPr>
                <w:sz w:val="22"/>
                <w:szCs w:val="22"/>
                <w:u w:val="single"/>
                <w:lang w:val="uk-UA"/>
              </w:rPr>
              <w:t>обов’язкове</w:t>
            </w:r>
            <w:r w:rsidRPr="008E4CF5">
              <w:rPr>
                <w:sz w:val="22"/>
                <w:szCs w:val="22"/>
                <w:lang w:val="uk-UA"/>
              </w:rPr>
              <w:t xml:space="preserve"> виконання всіма студентами письмової домашньої контрольної роботи. </w:t>
            </w:r>
          </w:p>
          <w:p w:rsidR="00777421" w:rsidRPr="008E4CF5" w:rsidRDefault="00777421" w:rsidP="008E4CF5">
            <w:pPr>
              <w:autoSpaceDE w:val="0"/>
              <w:autoSpaceDN w:val="0"/>
              <w:adjustRightInd w:val="0"/>
              <w:ind w:firstLine="185"/>
              <w:jc w:val="both"/>
              <w:rPr>
                <w:iCs/>
                <w:sz w:val="22"/>
                <w:szCs w:val="22"/>
                <w:lang w:val="uk-UA"/>
              </w:rPr>
            </w:pPr>
            <w:r w:rsidRPr="008E4CF5">
              <w:rPr>
                <w:sz w:val="22"/>
                <w:szCs w:val="22"/>
                <w:lang w:val="uk-UA"/>
              </w:rPr>
              <w:t>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w:t>
            </w:r>
            <w:r w:rsidRPr="008E4CF5">
              <w:rPr>
                <w:i/>
                <w:sz w:val="22"/>
                <w:szCs w:val="22"/>
                <w:lang w:val="uk-UA"/>
              </w:rPr>
              <w:t xml:space="preserve"> </w:t>
            </w:r>
            <w:r w:rsidRPr="008E4CF5">
              <w:rPr>
                <w:i/>
                <w:iCs/>
                <w:sz w:val="22"/>
                <w:szCs w:val="22"/>
                <w:lang w:val="uk-UA"/>
              </w:rPr>
              <w:t xml:space="preserve">Методичні вказівки </w:t>
            </w:r>
            <w:r w:rsidRPr="008E4CF5">
              <w:rPr>
                <w:i/>
                <w:sz w:val="22"/>
                <w:szCs w:val="22"/>
                <w:lang w:val="uk-UA"/>
              </w:rPr>
              <w:t>розміщені на сайті кафедри</w:t>
            </w:r>
            <w:r w:rsidRPr="008E4CF5">
              <w:rPr>
                <w:iCs/>
                <w:sz w:val="22"/>
                <w:szCs w:val="22"/>
                <w:lang w:val="uk-UA"/>
              </w:rPr>
              <w:t xml:space="preserve"> </w:t>
            </w:r>
            <w:hyperlink r:id="rId8" w:history="1">
              <w:r w:rsidRPr="008E4CF5">
                <w:rPr>
                  <w:rStyle w:val="Hyperlink"/>
                  <w:iCs/>
                  <w:sz w:val="22"/>
                  <w:szCs w:val="22"/>
                  <w:lang w:val="uk-UA"/>
                </w:rPr>
                <w:t>https://ksud.pnu.edu.ua/заочна-форма-навчання/</w:t>
              </w:r>
            </w:hyperlink>
          </w:p>
        </w:tc>
      </w:tr>
      <w:tr w:rsidR="00777421" w:rsidRPr="00BD08AA" w:rsidTr="008E4CF5">
        <w:tc>
          <w:tcPr>
            <w:tcW w:w="1898" w:type="dxa"/>
            <w:gridSpan w:val="2"/>
          </w:tcPr>
          <w:p w:rsidR="00777421" w:rsidRPr="008E4CF5" w:rsidRDefault="00777421" w:rsidP="008E4CF5">
            <w:pPr>
              <w:pStyle w:val="1"/>
              <w:widowControl w:val="0"/>
              <w:spacing w:line="240" w:lineRule="auto"/>
              <w:jc w:val="center"/>
              <w:rPr>
                <w:rFonts w:ascii="Times New Roman" w:hAnsi="Times New Roman" w:cs="Times New Roman"/>
                <w:sz w:val="24"/>
                <w:szCs w:val="24"/>
              </w:rPr>
            </w:pPr>
            <w:r w:rsidRPr="008E4CF5">
              <w:rPr>
                <w:rFonts w:ascii="Times New Roman" w:hAnsi="Times New Roman" w:cs="Times New Roman"/>
                <w:sz w:val="24"/>
                <w:szCs w:val="24"/>
              </w:rPr>
              <w:t>Семінарські заняття</w:t>
            </w:r>
          </w:p>
        </w:tc>
        <w:tc>
          <w:tcPr>
            <w:tcW w:w="7708" w:type="dxa"/>
            <w:gridSpan w:val="7"/>
          </w:tcPr>
          <w:p w:rsidR="00777421" w:rsidRPr="008E4CF5" w:rsidRDefault="00777421" w:rsidP="008E4CF5">
            <w:pPr>
              <w:jc w:val="both"/>
              <w:rPr>
                <w:sz w:val="22"/>
                <w:szCs w:val="22"/>
                <w:lang w:val="uk-UA"/>
              </w:rPr>
            </w:pPr>
            <w:r w:rsidRPr="008E4CF5">
              <w:rPr>
                <w:sz w:val="22"/>
                <w:szCs w:val="22"/>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777421" w:rsidRPr="00C67355" w:rsidTr="008E4CF5">
        <w:tc>
          <w:tcPr>
            <w:tcW w:w="1898" w:type="dxa"/>
            <w:gridSpan w:val="2"/>
          </w:tcPr>
          <w:p w:rsidR="00777421" w:rsidRPr="008E4CF5" w:rsidRDefault="00777421" w:rsidP="008E4CF5">
            <w:pPr>
              <w:pStyle w:val="1"/>
              <w:widowControl w:val="0"/>
              <w:spacing w:line="240" w:lineRule="auto"/>
              <w:jc w:val="center"/>
              <w:rPr>
                <w:rFonts w:ascii="Times New Roman" w:hAnsi="Times New Roman" w:cs="Times New Roman"/>
                <w:sz w:val="24"/>
                <w:szCs w:val="24"/>
              </w:rPr>
            </w:pPr>
            <w:r w:rsidRPr="008E4CF5">
              <w:rPr>
                <w:rFonts w:ascii="Times New Roman" w:hAnsi="Times New Roman" w:cs="Times New Roman"/>
                <w:sz w:val="24"/>
                <w:szCs w:val="24"/>
              </w:rPr>
              <w:t>Умови допуску до підсумкового контролю</w:t>
            </w:r>
          </w:p>
        </w:tc>
        <w:tc>
          <w:tcPr>
            <w:tcW w:w="7708" w:type="dxa"/>
            <w:gridSpan w:val="7"/>
          </w:tcPr>
          <w:p w:rsidR="00777421" w:rsidRPr="008E4CF5" w:rsidRDefault="00777421" w:rsidP="008E4CF5">
            <w:pPr>
              <w:jc w:val="both"/>
              <w:rPr>
                <w:sz w:val="22"/>
                <w:szCs w:val="22"/>
                <w:lang w:val="uk-UA"/>
              </w:rPr>
            </w:pPr>
            <w:r w:rsidRPr="008E4CF5">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777421" w:rsidRPr="00C67355" w:rsidTr="008E4CF5">
        <w:tc>
          <w:tcPr>
            <w:tcW w:w="9606" w:type="dxa"/>
            <w:gridSpan w:val="9"/>
          </w:tcPr>
          <w:p w:rsidR="00777421" w:rsidRPr="008E4CF5" w:rsidRDefault="00777421" w:rsidP="008E4CF5">
            <w:pPr>
              <w:jc w:val="center"/>
              <w:rPr>
                <w:sz w:val="22"/>
                <w:szCs w:val="22"/>
                <w:lang w:val="uk-UA"/>
              </w:rPr>
            </w:pPr>
            <w:r w:rsidRPr="008E4CF5">
              <w:rPr>
                <w:b/>
                <w:sz w:val="22"/>
                <w:szCs w:val="22"/>
                <w:lang w:val="uk-UA"/>
              </w:rPr>
              <w:t>7. Політика курсу</w:t>
            </w:r>
          </w:p>
        </w:tc>
      </w:tr>
      <w:tr w:rsidR="00777421" w:rsidRPr="00BD08AA" w:rsidTr="008E4CF5">
        <w:tc>
          <w:tcPr>
            <w:tcW w:w="9606" w:type="dxa"/>
            <w:gridSpan w:val="9"/>
          </w:tcPr>
          <w:p w:rsidR="00777421" w:rsidRPr="008E4CF5" w:rsidRDefault="00777421" w:rsidP="008E4CF5">
            <w:pPr>
              <w:autoSpaceDE w:val="0"/>
              <w:autoSpaceDN w:val="0"/>
              <w:adjustRightInd w:val="0"/>
              <w:ind w:firstLine="310"/>
              <w:jc w:val="both"/>
              <w:rPr>
                <w:rFonts w:eastAsia="TimesNewRomanPSMT"/>
                <w:sz w:val="22"/>
                <w:szCs w:val="22"/>
                <w:u w:val="single"/>
                <w:lang w:val="uk-UA" w:eastAsia="en-US"/>
              </w:rPr>
            </w:pPr>
            <w:r w:rsidRPr="008E4CF5">
              <w:rPr>
                <w:rFonts w:eastAsia="TimesNewRomanPSMT"/>
                <w:sz w:val="22"/>
                <w:szCs w:val="22"/>
                <w:u w:val="single"/>
                <w:lang w:val="uk-UA" w:eastAsia="en-US"/>
              </w:rPr>
              <w:t>Письмові роботи:</w:t>
            </w:r>
          </w:p>
          <w:p w:rsidR="00777421" w:rsidRPr="008E4CF5" w:rsidRDefault="00777421" w:rsidP="008E4CF5">
            <w:pPr>
              <w:ind w:firstLine="310"/>
              <w:jc w:val="both"/>
              <w:rPr>
                <w:rFonts w:eastAsia="TimesNewRomanPSMT"/>
                <w:i/>
                <w:iCs/>
                <w:sz w:val="22"/>
                <w:szCs w:val="22"/>
                <w:lang w:val="uk-UA" w:eastAsia="en-US"/>
              </w:rPr>
            </w:pPr>
            <w:r w:rsidRPr="008E4CF5">
              <w:rPr>
                <w:rFonts w:eastAsia="TimesNewRomanPSMT"/>
                <w:sz w:val="22"/>
                <w:szCs w:val="22"/>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8E4CF5">
              <w:rPr>
                <w:rFonts w:eastAsia="TimesNewRomanPSMT"/>
                <w:i/>
                <w:iCs/>
                <w:sz w:val="22"/>
                <w:szCs w:val="22"/>
                <w:lang w:val="uk-UA" w:eastAsia="en-US"/>
              </w:rPr>
              <w:t xml:space="preserve">Методичні вказівки розміщені на сайті кафедри </w:t>
            </w:r>
            <w:hyperlink r:id="rId9" w:history="1">
              <w:r w:rsidRPr="008E4CF5">
                <w:rPr>
                  <w:rStyle w:val="Hyperlink"/>
                  <w:rFonts w:eastAsia="TimesNewRomanPSMT"/>
                  <w:iCs/>
                  <w:sz w:val="22"/>
                  <w:szCs w:val="22"/>
                  <w:lang w:val="uk-UA" w:eastAsia="en-US"/>
                </w:rPr>
                <w:t>https://ksud.pnu.edu.ua/заочна-форма-навчання/</w:t>
              </w:r>
            </w:hyperlink>
          </w:p>
          <w:p w:rsidR="00777421" w:rsidRPr="008E4CF5" w:rsidRDefault="00777421" w:rsidP="008E4CF5">
            <w:pPr>
              <w:jc w:val="both"/>
              <w:rPr>
                <w:sz w:val="22"/>
                <w:szCs w:val="22"/>
                <w:u w:val="single"/>
                <w:lang w:val="uk-UA"/>
              </w:rPr>
            </w:pPr>
            <w:r w:rsidRPr="008E4CF5">
              <w:rPr>
                <w:rFonts w:eastAsia="TimesNewRomanPSMT"/>
                <w:sz w:val="22"/>
                <w:szCs w:val="22"/>
                <w:lang w:val="uk-UA" w:eastAsia="en-US"/>
              </w:rPr>
              <w:t xml:space="preserve">     </w:t>
            </w:r>
            <w:r w:rsidRPr="008E4CF5">
              <w:rPr>
                <w:rFonts w:eastAsia="TimesNewRomanPSMT"/>
                <w:sz w:val="22"/>
                <w:szCs w:val="22"/>
                <w:u w:val="single"/>
                <w:lang w:val="uk-UA" w:eastAsia="en-US"/>
              </w:rPr>
              <w:t>Академічна доброчесність:</w:t>
            </w:r>
          </w:p>
          <w:p w:rsidR="00777421" w:rsidRPr="008E4CF5" w:rsidRDefault="00777421" w:rsidP="008E4CF5">
            <w:pPr>
              <w:autoSpaceDE w:val="0"/>
              <w:autoSpaceDN w:val="0"/>
              <w:adjustRightInd w:val="0"/>
              <w:ind w:firstLine="310"/>
              <w:jc w:val="both"/>
              <w:rPr>
                <w:rFonts w:eastAsia="TimesNewRomanPSMT"/>
                <w:sz w:val="22"/>
                <w:szCs w:val="22"/>
                <w:u w:val="single"/>
                <w:lang w:val="uk-UA" w:eastAsia="en-US"/>
              </w:rPr>
            </w:pPr>
            <w:r w:rsidRPr="008E4CF5">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E4CF5">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8E4CF5">
                <w:rPr>
                  <w:rStyle w:val="Hyperlink"/>
                  <w:sz w:val="22"/>
                  <w:szCs w:val="22"/>
                </w:rPr>
                <w:t>https</w:t>
              </w:r>
              <w:r w:rsidRPr="008E4CF5">
                <w:rPr>
                  <w:rStyle w:val="Hyperlink"/>
                  <w:sz w:val="22"/>
                  <w:szCs w:val="22"/>
                  <w:lang w:val="uk-UA"/>
                </w:rPr>
                <w:t>://</w:t>
              </w:r>
              <w:r w:rsidRPr="008E4CF5">
                <w:rPr>
                  <w:rStyle w:val="Hyperlink"/>
                  <w:sz w:val="22"/>
                  <w:szCs w:val="22"/>
                </w:rPr>
                <w:t>pnu</w:t>
              </w:r>
              <w:r w:rsidRPr="008E4CF5">
                <w:rPr>
                  <w:rStyle w:val="Hyperlink"/>
                  <w:sz w:val="22"/>
                  <w:szCs w:val="22"/>
                  <w:lang w:val="uk-UA"/>
                </w:rPr>
                <w:t>.</w:t>
              </w:r>
              <w:r w:rsidRPr="008E4CF5">
                <w:rPr>
                  <w:rStyle w:val="Hyperlink"/>
                  <w:sz w:val="22"/>
                  <w:szCs w:val="22"/>
                </w:rPr>
                <w:t>edu</w:t>
              </w:r>
              <w:r w:rsidRPr="008E4CF5">
                <w:rPr>
                  <w:rStyle w:val="Hyperlink"/>
                  <w:sz w:val="22"/>
                  <w:szCs w:val="22"/>
                  <w:lang w:val="uk-UA"/>
                </w:rPr>
                <w:t>.</w:t>
              </w:r>
              <w:r w:rsidRPr="008E4CF5">
                <w:rPr>
                  <w:rStyle w:val="Hyperlink"/>
                  <w:sz w:val="22"/>
                  <w:szCs w:val="22"/>
                </w:rPr>
                <w:t>ua</w:t>
              </w:r>
              <w:r w:rsidRPr="008E4CF5">
                <w:rPr>
                  <w:rStyle w:val="Hyperlink"/>
                  <w:sz w:val="22"/>
                  <w:szCs w:val="22"/>
                  <w:lang w:val="uk-UA"/>
                </w:rPr>
                <w:t>/положення-про-запобігання-плагіату/</w:t>
              </w:r>
            </w:hyperlink>
            <w:r w:rsidRPr="008E4CF5">
              <w:rPr>
                <w:sz w:val="22"/>
                <w:szCs w:val="22"/>
                <w:lang w:val="uk-UA"/>
              </w:rPr>
              <w:t>.</w:t>
            </w:r>
          </w:p>
          <w:p w:rsidR="00777421" w:rsidRPr="008E4CF5" w:rsidRDefault="00777421" w:rsidP="008E4CF5">
            <w:pPr>
              <w:autoSpaceDE w:val="0"/>
              <w:autoSpaceDN w:val="0"/>
              <w:adjustRightInd w:val="0"/>
              <w:ind w:firstLine="310"/>
              <w:jc w:val="both"/>
              <w:rPr>
                <w:rFonts w:eastAsia="TimesNewRomanPSMT"/>
                <w:sz w:val="22"/>
                <w:szCs w:val="22"/>
                <w:u w:val="single"/>
                <w:lang w:val="uk-UA" w:eastAsia="en-US"/>
              </w:rPr>
            </w:pPr>
            <w:r w:rsidRPr="008E4CF5">
              <w:rPr>
                <w:rFonts w:eastAsia="TimesNewRomanPSMT"/>
                <w:sz w:val="22"/>
                <w:szCs w:val="22"/>
                <w:u w:val="single"/>
                <w:lang w:val="uk-UA" w:eastAsia="en-US"/>
              </w:rPr>
              <w:t>Відвідування занять</w:t>
            </w:r>
          </w:p>
          <w:p w:rsidR="00777421" w:rsidRPr="008E4CF5" w:rsidRDefault="00777421" w:rsidP="008E4CF5">
            <w:pPr>
              <w:autoSpaceDE w:val="0"/>
              <w:autoSpaceDN w:val="0"/>
              <w:adjustRightInd w:val="0"/>
              <w:ind w:firstLine="310"/>
              <w:jc w:val="both"/>
              <w:rPr>
                <w:rFonts w:eastAsia="TimesNewRomanPSMT"/>
                <w:sz w:val="22"/>
                <w:szCs w:val="22"/>
                <w:lang w:val="uk-UA" w:eastAsia="en-US"/>
              </w:rPr>
            </w:pPr>
            <w:r w:rsidRPr="008E4CF5">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tc>
      </w:tr>
      <w:tr w:rsidR="00777421" w:rsidRPr="00C67355" w:rsidTr="008E4CF5">
        <w:tc>
          <w:tcPr>
            <w:tcW w:w="9606" w:type="dxa"/>
            <w:gridSpan w:val="9"/>
          </w:tcPr>
          <w:p w:rsidR="00777421" w:rsidRPr="008E4CF5" w:rsidRDefault="00777421" w:rsidP="008E4CF5">
            <w:pPr>
              <w:jc w:val="center"/>
              <w:rPr>
                <w:b/>
                <w:sz w:val="22"/>
                <w:szCs w:val="22"/>
                <w:lang w:val="uk-UA"/>
              </w:rPr>
            </w:pPr>
            <w:r w:rsidRPr="008E4CF5">
              <w:rPr>
                <w:b/>
                <w:sz w:val="22"/>
                <w:szCs w:val="22"/>
                <w:lang w:val="uk-UA"/>
              </w:rPr>
              <w:t>8. Рекомендована література</w:t>
            </w:r>
          </w:p>
        </w:tc>
      </w:tr>
      <w:tr w:rsidR="00777421" w:rsidRPr="00BD08AA" w:rsidTr="008E4CF5">
        <w:trPr>
          <w:trHeight w:val="5294"/>
        </w:trPr>
        <w:tc>
          <w:tcPr>
            <w:tcW w:w="9606" w:type="dxa"/>
            <w:gridSpan w:val="9"/>
          </w:tcPr>
          <w:p w:rsidR="00777421" w:rsidRPr="008E4CF5" w:rsidRDefault="00777421" w:rsidP="008E4CF5">
            <w:pPr>
              <w:jc w:val="both"/>
              <w:rPr>
                <w:color w:val="000000"/>
                <w:sz w:val="22"/>
                <w:szCs w:val="22"/>
                <w:lang w:val="uk-UA" w:eastAsia="en-US"/>
              </w:rPr>
            </w:pPr>
            <w:r w:rsidRPr="008E4CF5">
              <w:rPr>
                <w:color w:val="000000"/>
                <w:sz w:val="22"/>
                <w:szCs w:val="22"/>
                <w:lang w:val="uk-UA" w:eastAsia="en-US"/>
              </w:rPr>
              <w:t xml:space="preserve">      1. </w:t>
            </w:r>
            <w:r w:rsidRPr="008E4CF5">
              <w:rPr>
                <w:color w:val="000000"/>
                <w:sz w:val="22"/>
                <w:szCs w:val="22"/>
                <w:lang w:eastAsia="en-US"/>
              </w:rPr>
              <w:t>Адміністративно-процесуальне право України: Підручник. / За ред. О. В. Кузьменко. К.: Атіка, 2007. 416 с.</w:t>
            </w:r>
          </w:p>
          <w:p w:rsidR="00777421" w:rsidRPr="008E4CF5" w:rsidRDefault="00777421" w:rsidP="008E4CF5">
            <w:pPr>
              <w:jc w:val="both"/>
              <w:rPr>
                <w:sz w:val="22"/>
                <w:szCs w:val="22"/>
                <w:lang w:val="uk-UA"/>
              </w:rPr>
            </w:pPr>
            <w:r w:rsidRPr="008E4CF5">
              <w:rPr>
                <w:sz w:val="22"/>
                <w:szCs w:val="22"/>
                <w:lang w:val="uk-UA"/>
              </w:rPr>
              <w:t xml:space="preserve">2. </w:t>
            </w:r>
            <w:r w:rsidRPr="008E4CF5">
              <w:rPr>
                <w:sz w:val="22"/>
                <w:szCs w:val="22"/>
              </w:rPr>
              <w:t xml:space="preserve">Адміністративне процесуальне право: Навч. посібник / </w:t>
            </w:r>
            <w:r w:rsidRPr="008E4CF5">
              <w:rPr>
                <w:sz w:val="22"/>
                <w:szCs w:val="22"/>
                <w:lang w:val="uk-UA"/>
              </w:rPr>
              <w:t>З</w:t>
            </w:r>
            <w:r w:rsidRPr="008E4CF5">
              <w:rPr>
                <w:sz w:val="22"/>
                <w:szCs w:val="22"/>
              </w:rPr>
              <w:t>а заг. ред. Т.</w:t>
            </w:r>
            <w:r w:rsidRPr="008E4CF5">
              <w:rPr>
                <w:sz w:val="22"/>
                <w:szCs w:val="22"/>
                <w:lang w:val="uk-UA"/>
              </w:rPr>
              <w:t xml:space="preserve"> </w:t>
            </w:r>
            <w:r w:rsidRPr="008E4CF5">
              <w:rPr>
                <w:sz w:val="22"/>
                <w:szCs w:val="22"/>
              </w:rPr>
              <w:t>П. Мінки.  Дніпро: Дніпроп. держ. ун-т внутр. справ, 2017. 320 с.</w:t>
            </w:r>
          </w:p>
          <w:p w:rsidR="00777421" w:rsidRPr="008E4CF5" w:rsidRDefault="00777421" w:rsidP="008E4CF5">
            <w:pPr>
              <w:jc w:val="both"/>
              <w:rPr>
                <w:sz w:val="22"/>
                <w:szCs w:val="22"/>
                <w:lang w:val="uk-UA"/>
              </w:rPr>
            </w:pPr>
            <w:r w:rsidRPr="008E4CF5">
              <w:rPr>
                <w:sz w:val="22"/>
                <w:szCs w:val="22"/>
                <w:lang w:val="uk-UA"/>
              </w:rPr>
              <w:t xml:space="preserve">3. </w:t>
            </w:r>
            <w:r w:rsidRPr="008E4CF5">
              <w:rPr>
                <w:sz w:val="22"/>
                <w:szCs w:val="22"/>
              </w:rPr>
              <w:t xml:space="preserve">Адміністративне судочинство: навч. посіб. / І. М. Балакарєва, І. В. Бойко, Я. С. Зелінська та ін.; за заг. ред. Н. Б. Писаренко. Харків: Право, 2016. 312 с. </w:t>
            </w:r>
          </w:p>
          <w:p w:rsidR="00777421" w:rsidRPr="008E4CF5" w:rsidRDefault="00777421" w:rsidP="008E4CF5">
            <w:pPr>
              <w:jc w:val="both"/>
              <w:rPr>
                <w:sz w:val="22"/>
                <w:szCs w:val="22"/>
                <w:lang w:val="uk-UA"/>
              </w:rPr>
            </w:pPr>
            <w:r w:rsidRPr="008E4CF5">
              <w:rPr>
                <w:sz w:val="22"/>
                <w:szCs w:val="22"/>
                <w:lang w:val="uk-UA"/>
              </w:rPr>
              <w:t xml:space="preserve">4.  Адміністративне судочинство в Україні: теорія, правове регулювання, практика: монографія / За заг. ред. С. В. Ківалова, Л. Р. Білої-Тіунової; Нац. ун-т “Одес. юрид. акад.” Одеса: Фенікс, 2013. 392 с. </w:t>
            </w:r>
          </w:p>
          <w:p w:rsidR="00777421" w:rsidRPr="008E4CF5" w:rsidRDefault="00777421" w:rsidP="008E4CF5">
            <w:pPr>
              <w:jc w:val="both"/>
              <w:rPr>
                <w:sz w:val="22"/>
                <w:szCs w:val="22"/>
                <w:lang w:val="uk-UA" w:eastAsia="en-US"/>
              </w:rPr>
            </w:pPr>
            <w:r w:rsidRPr="008E4CF5">
              <w:rPr>
                <w:sz w:val="22"/>
                <w:szCs w:val="22"/>
                <w:lang w:val="uk-UA"/>
              </w:rPr>
              <w:t xml:space="preserve">5. Адміністративне судочинство України: підручник / О. М. Пасенюк, О. Н. Панченко, В. Б. Авер’янов [та ін.]; за заг. ред. О. М. Пасенюка. Київ: Юрінком Інтер, 2009. 672 с. </w:t>
            </w:r>
          </w:p>
          <w:p w:rsidR="00777421" w:rsidRPr="008E4CF5" w:rsidRDefault="00777421" w:rsidP="008E4CF5">
            <w:pPr>
              <w:tabs>
                <w:tab w:val="num" w:pos="-258"/>
                <w:tab w:val="left" w:pos="567"/>
              </w:tabs>
              <w:autoSpaceDE w:val="0"/>
              <w:autoSpaceDN w:val="0"/>
              <w:adjustRightInd w:val="0"/>
              <w:jc w:val="both"/>
              <w:rPr>
                <w:sz w:val="22"/>
                <w:szCs w:val="22"/>
                <w:lang w:val="uk-UA"/>
              </w:rPr>
            </w:pPr>
            <w:r w:rsidRPr="008E4CF5">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777421" w:rsidRPr="008E4CF5" w:rsidRDefault="00777421" w:rsidP="008E4CF5">
            <w:pPr>
              <w:numPr>
                <w:ilvl w:val="0"/>
                <w:numId w:val="12"/>
              </w:numPr>
              <w:tabs>
                <w:tab w:val="clear" w:pos="360"/>
                <w:tab w:val="num" w:pos="-142"/>
                <w:tab w:val="num" w:pos="142"/>
                <w:tab w:val="num" w:pos="284"/>
                <w:tab w:val="num" w:pos="720"/>
                <w:tab w:val="num" w:pos="1440"/>
                <w:tab w:val="num" w:pos="1500"/>
              </w:tabs>
              <w:ind w:left="0" w:firstLine="0"/>
              <w:jc w:val="both"/>
              <w:rPr>
                <w:sz w:val="22"/>
                <w:szCs w:val="22"/>
                <w:lang w:val="uk-UA"/>
              </w:rPr>
            </w:pPr>
            <w:r w:rsidRPr="008E4CF5">
              <w:rPr>
                <w:sz w:val="22"/>
                <w:szCs w:val="22"/>
                <w:lang w:val="uk-UA"/>
              </w:rPr>
              <w:t>Яремак З. В. Адміністративне процесуальне право України. Методичні вказівки для підготовки до семінарських (практичних) занять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2018. 20 с.</w:t>
            </w:r>
          </w:p>
          <w:p w:rsidR="00777421" w:rsidRPr="008E4CF5" w:rsidRDefault="00777421" w:rsidP="008E4CF5">
            <w:pPr>
              <w:numPr>
                <w:ilvl w:val="0"/>
                <w:numId w:val="12"/>
              </w:numPr>
              <w:tabs>
                <w:tab w:val="clear" w:pos="360"/>
                <w:tab w:val="num" w:pos="-142"/>
                <w:tab w:val="num" w:pos="142"/>
                <w:tab w:val="num" w:pos="284"/>
                <w:tab w:val="num" w:pos="720"/>
                <w:tab w:val="num" w:pos="1440"/>
                <w:tab w:val="num" w:pos="1500"/>
              </w:tabs>
              <w:ind w:left="-284" w:firstLine="284"/>
              <w:jc w:val="both"/>
              <w:rPr>
                <w:sz w:val="22"/>
                <w:szCs w:val="22"/>
                <w:lang w:val="uk-UA"/>
              </w:rPr>
            </w:pPr>
            <w:r w:rsidRPr="008E4CF5">
              <w:rPr>
                <w:sz w:val="22"/>
                <w:szCs w:val="22"/>
                <w:lang w:val="uk-UA"/>
              </w:rPr>
              <w:t>Яремак З. В. Адміністративне процесуальне право України. Навчально-методичний посібник для самостійної роботи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2018. 84 с.</w:t>
            </w:r>
          </w:p>
          <w:p w:rsidR="00777421" w:rsidRPr="008E4CF5" w:rsidRDefault="00777421" w:rsidP="008E4CF5">
            <w:pPr>
              <w:ind w:firstLine="318"/>
              <w:jc w:val="both"/>
              <w:rPr>
                <w:sz w:val="22"/>
                <w:szCs w:val="22"/>
                <w:lang w:val="uk-UA"/>
              </w:rPr>
            </w:pPr>
            <w:hyperlink r:id="rId11" w:history="1">
              <w:r w:rsidRPr="008E4CF5">
                <w:rPr>
                  <w:rStyle w:val="Hyperlink"/>
                  <w:sz w:val="22"/>
                  <w:szCs w:val="22"/>
                  <w:lang w:val="uk-UA"/>
                </w:rPr>
                <w:t>https://ksud.pnu.edu.ua/заочна-форма-навчання/</w:t>
              </w:r>
            </w:hyperlink>
          </w:p>
          <w:p w:rsidR="00777421" w:rsidRPr="008E4CF5" w:rsidRDefault="00777421" w:rsidP="008E4CF5">
            <w:pPr>
              <w:ind w:firstLine="318"/>
              <w:jc w:val="both"/>
              <w:rPr>
                <w:sz w:val="22"/>
                <w:szCs w:val="22"/>
                <w:lang w:val="uk-UA"/>
              </w:rPr>
            </w:pPr>
          </w:p>
        </w:tc>
      </w:tr>
    </w:tbl>
    <w:p w:rsidR="00777421" w:rsidRDefault="00777421" w:rsidP="00395013">
      <w:pPr>
        <w:jc w:val="both"/>
        <w:rPr>
          <w:sz w:val="28"/>
          <w:szCs w:val="28"/>
          <w:lang w:val="uk-UA"/>
        </w:rPr>
      </w:pPr>
    </w:p>
    <w:p w:rsidR="00777421" w:rsidRDefault="00777421" w:rsidP="00450F82">
      <w:pPr>
        <w:jc w:val="right"/>
        <w:rPr>
          <w:b/>
          <w:sz w:val="28"/>
          <w:szCs w:val="28"/>
          <w:lang w:val="uk-UA"/>
        </w:rPr>
      </w:pPr>
    </w:p>
    <w:p w:rsidR="00777421" w:rsidRDefault="00777421" w:rsidP="00450F82">
      <w:pPr>
        <w:jc w:val="right"/>
        <w:rPr>
          <w:b/>
          <w:sz w:val="28"/>
          <w:szCs w:val="28"/>
          <w:lang w:val="uk-UA"/>
        </w:rPr>
      </w:pPr>
    </w:p>
    <w:p w:rsidR="00777421" w:rsidRPr="00450F82" w:rsidRDefault="00777421" w:rsidP="00450F82">
      <w:pPr>
        <w:jc w:val="right"/>
        <w:rPr>
          <w:bCs/>
          <w:sz w:val="28"/>
          <w:szCs w:val="28"/>
          <w:lang w:val="uk-UA"/>
        </w:rPr>
      </w:pPr>
      <w:r>
        <w:rPr>
          <w:b/>
          <w:sz w:val="28"/>
          <w:szCs w:val="28"/>
          <w:lang w:val="uk-UA"/>
        </w:rPr>
        <w:t>Викладач _________________</w:t>
      </w:r>
      <w:r>
        <w:rPr>
          <w:bCs/>
          <w:sz w:val="28"/>
          <w:szCs w:val="28"/>
          <w:lang w:val="uk-UA"/>
        </w:rPr>
        <w:t xml:space="preserve"> доц. Ю.В. Кернякевич-Танасійчук </w:t>
      </w:r>
    </w:p>
    <w:sectPr w:rsidR="00777421" w:rsidRPr="00450F82"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6135E3"/>
    <w:multiLevelType w:val="multilevel"/>
    <w:tmpl w:val="F508F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0"/>
  </w:num>
  <w:num w:numId="4">
    <w:abstractNumId w:val="12"/>
  </w:num>
  <w:num w:numId="5">
    <w:abstractNumId w:val="1"/>
  </w:num>
  <w:num w:numId="6">
    <w:abstractNumId w:val="9"/>
  </w:num>
  <w:num w:numId="7">
    <w:abstractNumId w:val="13"/>
  </w:num>
  <w:num w:numId="8">
    <w:abstractNumId w:val="3"/>
  </w:num>
  <w:num w:numId="9">
    <w:abstractNumId w:val="14"/>
  </w:num>
  <w:num w:numId="10">
    <w:abstractNumId w:val="2"/>
  </w:num>
  <w:num w:numId="11">
    <w:abstractNumId w:val="15"/>
  </w:num>
  <w:num w:numId="12">
    <w:abstractNumId w:val="7"/>
  </w:num>
  <w:num w:numId="13">
    <w:abstractNumId w:val="11"/>
  </w:num>
  <w:num w:numId="14">
    <w:abstractNumId w:val="6"/>
  </w:num>
  <w:num w:numId="15">
    <w:abstractNumId w:val="5"/>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3865"/>
    <w:rsid w:val="000136D2"/>
    <w:rsid w:val="000255F2"/>
    <w:rsid w:val="00026A03"/>
    <w:rsid w:val="00041F87"/>
    <w:rsid w:val="00072283"/>
    <w:rsid w:val="000917BF"/>
    <w:rsid w:val="000B1616"/>
    <w:rsid w:val="000C46E3"/>
    <w:rsid w:val="000D6ABC"/>
    <w:rsid w:val="000D6AC6"/>
    <w:rsid w:val="000E60F3"/>
    <w:rsid w:val="001039A3"/>
    <w:rsid w:val="001044E3"/>
    <w:rsid w:val="00151BC4"/>
    <w:rsid w:val="001627EF"/>
    <w:rsid w:val="001633A1"/>
    <w:rsid w:val="001678CE"/>
    <w:rsid w:val="00193CEB"/>
    <w:rsid w:val="001C1899"/>
    <w:rsid w:val="001D7B2C"/>
    <w:rsid w:val="00234BB2"/>
    <w:rsid w:val="00236A99"/>
    <w:rsid w:val="002478D7"/>
    <w:rsid w:val="00254871"/>
    <w:rsid w:val="00264E03"/>
    <w:rsid w:val="002730F9"/>
    <w:rsid w:val="00297EF6"/>
    <w:rsid w:val="002C2330"/>
    <w:rsid w:val="002F7DB7"/>
    <w:rsid w:val="0032281A"/>
    <w:rsid w:val="00325443"/>
    <w:rsid w:val="00335A19"/>
    <w:rsid w:val="00362F51"/>
    <w:rsid w:val="00373614"/>
    <w:rsid w:val="00382B08"/>
    <w:rsid w:val="003928F0"/>
    <w:rsid w:val="00395013"/>
    <w:rsid w:val="003B0208"/>
    <w:rsid w:val="003B56A1"/>
    <w:rsid w:val="003D7058"/>
    <w:rsid w:val="0040121D"/>
    <w:rsid w:val="00413C6E"/>
    <w:rsid w:val="004411D1"/>
    <w:rsid w:val="00450F82"/>
    <w:rsid w:val="004764AE"/>
    <w:rsid w:val="00483A45"/>
    <w:rsid w:val="004A515E"/>
    <w:rsid w:val="004F7AFF"/>
    <w:rsid w:val="005014D6"/>
    <w:rsid w:val="00550E4D"/>
    <w:rsid w:val="00581281"/>
    <w:rsid w:val="0058554E"/>
    <w:rsid w:val="005B46E5"/>
    <w:rsid w:val="005D4B19"/>
    <w:rsid w:val="00613BE3"/>
    <w:rsid w:val="00621005"/>
    <w:rsid w:val="00625C38"/>
    <w:rsid w:val="00654CF9"/>
    <w:rsid w:val="006A14B2"/>
    <w:rsid w:val="006B11FE"/>
    <w:rsid w:val="006D0C86"/>
    <w:rsid w:val="00733639"/>
    <w:rsid w:val="00741461"/>
    <w:rsid w:val="00742FFA"/>
    <w:rsid w:val="00750196"/>
    <w:rsid w:val="00777421"/>
    <w:rsid w:val="00784AB3"/>
    <w:rsid w:val="00816393"/>
    <w:rsid w:val="00835D68"/>
    <w:rsid w:val="008364B5"/>
    <w:rsid w:val="008B7864"/>
    <w:rsid w:val="008E4CF5"/>
    <w:rsid w:val="00911755"/>
    <w:rsid w:val="0091654F"/>
    <w:rsid w:val="009506C9"/>
    <w:rsid w:val="0095499A"/>
    <w:rsid w:val="00967B81"/>
    <w:rsid w:val="0097497B"/>
    <w:rsid w:val="00982EB9"/>
    <w:rsid w:val="009A2779"/>
    <w:rsid w:val="009F1EE0"/>
    <w:rsid w:val="009F4486"/>
    <w:rsid w:val="00A227B3"/>
    <w:rsid w:val="00A25CBD"/>
    <w:rsid w:val="00AB26E3"/>
    <w:rsid w:val="00AB324B"/>
    <w:rsid w:val="00AC76DC"/>
    <w:rsid w:val="00AF6284"/>
    <w:rsid w:val="00B10A22"/>
    <w:rsid w:val="00B75600"/>
    <w:rsid w:val="00B93336"/>
    <w:rsid w:val="00BC182B"/>
    <w:rsid w:val="00BC32A7"/>
    <w:rsid w:val="00BD08AA"/>
    <w:rsid w:val="00BE0315"/>
    <w:rsid w:val="00BF5CE4"/>
    <w:rsid w:val="00C060E3"/>
    <w:rsid w:val="00C17225"/>
    <w:rsid w:val="00C207DE"/>
    <w:rsid w:val="00C354E6"/>
    <w:rsid w:val="00C67355"/>
    <w:rsid w:val="00C81B4F"/>
    <w:rsid w:val="00CA1BE2"/>
    <w:rsid w:val="00CC397F"/>
    <w:rsid w:val="00D22E42"/>
    <w:rsid w:val="00D264CF"/>
    <w:rsid w:val="00D53D2E"/>
    <w:rsid w:val="00D66F9A"/>
    <w:rsid w:val="00D746D6"/>
    <w:rsid w:val="00D74B80"/>
    <w:rsid w:val="00DE6977"/>
    <w:rsid w:val="00E13D32"/>
    <w:rsid w:val="00E44F0E"/>
    <w:rsid w:val="00EA7410"/>
    <w:rsid w:val="00EE1819"/>
    <w:rsid w:val="00EE4289"/>
    <w:rsid w:val="00EE708E"/>
    <w:rsid w:val="00F17399"/>
    <w:rsid w:val="00F26A95"/>
    <w:rsid w:val="00F367BF"/>
    <w:rsid w:val="00F816EC"/>
    <w:rsid w:val="00F9137E"/>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TableGrid">
    <w:name w:val="Table Grid"/>
    <w:basedOn w:val="TableNormal"/>
    <w:uiPriority w:val="99"/>
    <w:rsid w:val="002C2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rFonts w:cs="Times New Roman"/>
      <w:i/>
      <w:iCs/>
      <w:color w:val="808080"/>
    </w:rPr>
  </w:style>
  <w:style w:type="character" w:styleId="Hyperlink">
    <w:name w:val="Hyperlink"/>
    <w:basedOn w:val="DefaultParagraphFont"/>
    <w:uiPriority w:val="99"/>
    <w:rsid w:val="00A227B3"/>
    <w:rPr>
      <w:rFonts w:cs="Times New Roman"/>
      <w:color w:val="0000FF"/>
      <w:u w:val="single"/>
    </w:rPr>
  </w:style>
  <w:style w:type="character" w:customStyle="1" w:styleId="10">
    <w:name w:val="Неразрешенное упоминание1"/>
    <w:basedOn w:val="DefaultParagraphFont"/>
    <w:uiPriority w:val="99"/>
    <w:semiHidden/>
    <w:rsid w:val="00A227B3"/>
    <w:rPr>
      <w:rFonts w:cs="Times New Roman"/>
      <w:color w:val="605E5C"/>
      <w:shd w:val="clear" w:color="auto" w:fill="E1DFDD"/>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hyperlink" Target="mailto:yulia.kerniakevych@pnu.edu.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7</Pages>
  <Words>9274</Words>
  <Characters>5287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13</cp:revision>
  <cp:lastPrinted>2019-09-27T06:35:00Z</cp:lastPrinted>
  <dcterms:created xsi:type="dcterms:W3CDTF">2019-10-01T17:51:00Z</dcterms:created>
  <dcterms:modified xsi:type="dcterms:W3CDTF">2019-10-30T10:22:00Z</dcterms:modified>
</cp:coreProperties>
</file>