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01" w:rsidRPr="00DC1A58" w:rsidRDefault="00441F01" w:rsidP="00441F0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 xml:space="preserve">Затверджено на засіданні </w:t>
      </w:r>
    </w:p>
    <w:p w:rsidR="00441F01" w:rsidRPr="00DC1A58" w:rsidRDefault="00441F01" w:rsidP="00441F01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>кафедри судочинства,</w:t>
      </w:r>
    </w:p>
    <w:p w:rsidR="00441F01" w:rsidRPr="00DC1A58" w:rsidRDefault="00441F01" w:rsidP="00441F0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>протокол № 4 від 08.10.2020 р.</w:t>
      </w:r>
      <w:r w:rsidRPr="00DC1A58">
        <w:rPr>
          <w:rFonts w:ascii="Times New Roman" w:hAnsi="Times New Roman" w:cs="Times New Roman"/>
          <w:b/>
          <w:sz w:val="24"/>
          <w:szCs w:val="24"/>
        </w:rPr>
        <w:cr/>
      </w:r>
    </w:p>
    <w:p w:rsidR="00441F01" w:rsidRPr="00DC1A58" w:rsidRDefault="00441F01" w:rsidP="00441F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01" w:rsidRDefault="00441F01" w:rsidP="00441F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>Тематика бакалаврських робіт</w:t>
      </w:r>
    </w:p>
    <w:p w:rsidR="00441F01" w:rsidRPr="00DC1A58" w:rsidRDefault="00441F01" w:rsidP="00441F0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01" w:rsidRPr="00DC1A58" w:rsidRDefault="00441F01" w:rsidP="00441F0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 xml:space="preserve">Наук. керівник 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DC1A58">
        <w:rPr>
          <w:rFonts w:ascii="Times New Roman" w:hAnsi="Times New Roman" w:cs="Times New Roman"/>
          <w:b/>
          <w:sz w:val="24"/>
          <w:szCs w:val="24"/>
        </w:rPr>
        <w:t xml:space="preserve">доц. </w:t>
      </w:r>
      <w:proofErr w:type="spellStart"/>
      <w:r w:rsidRPr="00DC1A58">
        <w:rPr>
          <w:rFonts w:ascii="Times New Roman" w:hAnsi="Times New Roman" w:cs="Times New Roman"/>
          <w:b/>
          <w:sz w:val="24"/>
          <w:szCs w:val="24"/>
        </w:rPr>
        <w:t>Кернякевич-Танасійчук</w:t>
      </w:r>
      <w:proofErr w:type="spellEnd"/>
      <w:r w:rsidRPr="00DC1A58">
        <w:rPr>
          <w:rFonts w:ascii="Times New Roman" w:hAnsi="Times New Roman" w:cs="Times New Roman"/>
          <w:b/>
          <w:sz w:val="24"/>
          <w:szCs w:val="24"/>
        </w:rPr>
        <w:t xml:space="preserve"> Ю.В.</w:t>
      </w:r>
    </w:p>
    <w:p w:rsidR="00441F01" w:rsidRPr="00DC1A58" w:rsidRDefault="00441F01" w:rsidP="00441F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>робіт - денна форма навчання; 12 робіт - заочна форма навчання)</w:t>
      </w:r>
    </w:p>
    <w:p w:rsidR="00441F01" w:rsidRPr="00DC1A58" w:rsidRDefault="00441F01" w:rsidP="00441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A58">
        <w:rPr>
          <w:rFonts w:ascii="Times New Roman" w:hAnsi="Times New Roman" w:cs="Times New Roman"/>
          <w:sz w:val="24"/>
          <w:szCs w:val="24"/>
        </w:rPr>
        <w:t>1. Медіація в адміністративно-правових відносинах.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Правовий статус адвоката як представника у цивільному процесі.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Адміністративна юстиція як інститут судового захисту.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Судові рішення в адміністративних справах та особливості їх виконання.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Порядок та умови надання правової допомоги в адміністративних справах.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Юрисдикція ЄСПЛ у справах адміністративно-правового характеру.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Підготовче провадження в адміністративному процесі України.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Спрощене позовне провадження в адміністративному судочинстві України.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Звернення рішення адміністративного суду до негайного виконання: проблеми теорії та практики.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Адміністративний суд в системі суб’єктів адміністративного судочинства.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Становлення та розвиток системи адміністративних судів в Україні.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Правовий статус експерта в адміністративному судовому процесі.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Виконання вироку як стадія кримінального процесу.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Судові витрати як елемент доступності правосуддя.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Позасудові форми вирішення публічно-правових спорів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Законне представництво в адміністративному судочинстві.</w:t>
      </w:r>
    </w:p>
    <w:p w:rsidR="00441F01" w:rsidRPr="00DC1A58" w:rsidRDefault="00441F01" w:rsidP="00441F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Особливості провадження в адміністративних справах, пов’язаних з виборчим процесом та процесом референдуму.</w:t>
      </w:r>
    </w:p>
    <w:p w:rsidR="00441F01" w:rsidRPr="00DC1A58" w:rsidRDefault="00441F01" w:rsidP="00441F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F01" w:rsidRPr="00DC1A58" w:rsidRDefault="00441F01" w:rsidP="00441F0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 xml:space="preserve">Наук. керівник 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DC1A58">
        <w:rPr>
          <w:rFonts w:ascii="Times New Roman" w:hAnsi="Times New Roman" w:cs="Times New Roman"/>
          <w:b/>
          <w:sz w:val="24"/>
          <w:szCs w:val="24"/>
        </w:rPr>
        <w:t xml:space="preserve">доц.  </w:t>
      </w:r>
      <w:proofErr w:type="spellStart"/>
      <w:r w:rsidRPr="00DC1A58">
        <w:rPr>
          <w:rFonts w:ascii="Times New Roman" w:hAnsi="Times New Roman" w:cs="Times New Roman"/>
          <w:b/>
          <w:sz w:val="24"/>
          <w:szCs w:val="24"/>
        </w:rPr>
        <w:t>Ковалишин</w:t>
      </w:r>
      <w:proofErr w:type="spellEnd"/>
      <w:r w:rsidRPr="00DC1A58">
        <w:rPr>
          <w:rFonts w:ascii="Times New Roman" w:hAnsi="Times New Roman" w:cs="Times New Roman"/>
          <w:b/>
          <w:sz w:val="24"/>
          <w:szCs w:val="24"/>
        </w:rPr>
        <w:t xml:space="preserve"> О.Р.</w:t>
      </w:r>
    </w:p>
    <w:p w:rsidR="00441F01" w:rsidRPr="00DC1A58" w:rsidRDefault="00441F01" w:rsidP="00441F0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>(2 роботи - заочна форма навчання)</w:t>
      </w:r>
    </w:p>
    <w:p w:rsidR="00441F01" w:rsidRPr="00DC1A58" w:rsidRDefault="00441F01" w:rsidP="00441F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 xml:space="preserve"> Процесуальні особливості розгляду спорів щодо іпотечних правовідносин.</w:t>
      </w:r>
    </w:p>
    <w:p w:rsidR="00441F01" w:rsidRPr="00DC1A58" w:rsidRDefault="00441F01" w:rsidP="00441F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Оскарження результатів прилюдних торгів з реалізації арештованого майна в цивільному процесі</w:t>
      </w:r>
    </w:p>
    <w:p w:rsidR="00441F01" w:rsidRPr="00DC1A58" w:rsidRDefault="00441F01" w:rsidP="00441F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F01" w:rsidRPr="00DC1A58" w:rsidRDefault="00441F01" w:rsidP="00441F0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 xml:space="preserve">Наук. керівник – </w:t>
      </w:r>
      <w:proofErr w:type="spellStart"/>
      <w:r w:rsidRPr="00DC1A58"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 w:rsidRPr="00DC1A58">
        <w:rPr>
          <w:rFonts w:ascii="Times New Roman" w:hAnsi="Times New Roman" w:cs="Times New Roman"/>
          <w:b/>
          <w:sz w:val="24"/>
          <w:szCs w:val="24"/>
        </w:rPr>
        <w:t>., доц. Кузьмич О.Я.</w:t>
      </w:r>
    </w:p>
    <w:p w:rsidR="00441F01" w:rsidRPr="00DC1A58" w:rsidRDefault="00441F01" w:rsidP="00441F0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>(4 роботи - денна форма навчання)</w:t>
      </w:r>
    </w:p>
    <w:p w:rsidR="00441F01" w:rsidRPr="00DC1A58" w:rsidRDefault="00441F01" w:rsidP="00441F01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1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Зупинення провадження у цивільній справі: підстави та правові наслідки. </w:t>
      </w:r>
    </w:p>
    <w:p w:rsidR="00441F01" w:rsidRPr="00DC1A58" w:rsidRDefault="00441F01" w:rsidP="00441F0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Зловживання суб'єктивними процесуальними правами: форми та правові наслідки. </w:t>
      </w:r>
    </w:p>
    <w:p w:rsidR="00441F01" w:rsidRPr="00DC1A58" w:rsidRDefault="00441F01" w:rsidP="00441F0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Речові докази у цивільному судочинстві. </w:t>
      </w:r>
    </w:p>
    <w:p w:rsidR="00441F01" w:rsidRPr="00DC1A58" w:rsidRDefault="00441F01" w:rsidP="00441F0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1A5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прокурора у цивільному судочинстві.</w:t>
      </w:r>
    </w:p>
    <w:p w:rsidR="00441F01" w:rsidRPr="00DC1A58" w:rsidRDefault="00441F01" w:rsidP="00441F0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F01" w:rsidRPr="00DC1A58" w:rsidRDefault="00441F01" w:rsidP="00441F0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 xml:space="preserve">Наук. керівник –  </w:t>
      </w:r>
      <w:proofErr w:type="spellStart"/>
      <w:r w:rsidRPr="00DC1A58">
        <w:rPr>
          <w:rFonts w:ascii="Times New Roman" w:hAnsi="Times New Roman" w:cs="Times New Roman"/>
          <w:b/>
          <w:sz w:val="24"/>
          <w:szCs w:val="24"/>
        </w:rPr>
        <w:t>к.ю.н</w:t>
      </w:r>
      <w:proofErr w:type="spellEnd"/>
      <w:r w:rsidRPr="00DC1A5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C1A58">
        <w:rPr>
          <w:rFonts w:ascii="Times New Roman" w:hAnsi="Times New Roman" w:cs="Times New Roman"/>
          <w:b/>
          <w:sz w:val="24"/>
          <w:szCs w:val="24"/>
        </w:rPr>
        <w:t>Горблянський</w:t>
      </w:r>
      <w:proofErr w:type="spellEnd"/>
      <w:r w:rsidRPr="00DC1A58">
        <w:rPr>
          <w:rFonts w:ascii="Times New Roman" w:hAnsi="Times New Roman" w:cs="Times New Roman"/>
          <w:b/>
          <w:sz w:val="24"/>
          <w:szCs w:val="24"/>
        </w:rPr>
        <w:t xml:space="preserve"> В.Я.</w:t>
      </w:r>
    </w:p>
    <w:p w:rsidR="00441F01" w:rsidRPr="00DC1A58" w:rsidRDefault="00441F01" w:rsidP="00441F0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58">
        <w:rPr>
          <w:rFonts w:ascii="Times New Roman" w:hAnsi="Times New Roman" w:cs="Times New Roman"/>
          <w:b/>
          <w:sz w:val="24"/>
          <w:szCs w:val="24"/>
        </w:rPr>
        <w:t xml:space="preserve">(4 роботи </w:t>
      </w:r>
      <w:proofErr w:type="spellStart"/>
      <w:r w:rsidRPr="00DC1A58">
        <w:rPr>
          <w:rFonts w:ascii="Times New Roman" w:hAnsi="Times New Roman" w:cs="Times New Roman"/>
          <w:b/>
          <w:sz w:val="24"/>
          <w:szCs w:val="24"/>
        </w:rPr>
        <w:t>-денна</w:t>
      </w:r>
      <w:proofErr w:type="spellEnd"/>
      <w:r w:rsidRPr="00DC1A58">
        <w:rPr>
          <w:rFonts w:ascii="Times New Roman" w:hAnsi="Times New Roman" w:cs="Times New Roman"/>
          <w:b/>
          <w:sz w:val="24"/>
          <w:szCs w:val="24"/>
        </w:rPr>
        <w:t xml:space="preserve"> форма навчання)</w:t>
      </w:r>
    </w:p>
    <w:p w:rsidR="00441F01" w:rsidRPr="00DC1A58" w:rsidRDefault="00441F01" w:rsidP="00441F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 xml:space="preserve">Проблеми розмежування юрисдикції судів (адміністративні, цивільні, господарські) та шляхи подолання юрисдикційних спорів. </w:t>
      </w:r>
    </w:p>
    <w:p w:rsidR="00441F01" w:rsidRPr="00DC1A58" w:rsidRDefault="00441F01" w:rsidP="00441F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 xml:space="preserve">Правові розбіжності та суперечності Кодексу України про адміністративні правопорушення в частині розгляду справ про адміністративні правопорушення. </w:t>
      </w:r>
    </w:p>
    <w:p w:rsidR="00441F01" w:rsidRPr="00DC1A58" w:rsidRDefault="00441F01" w:rsidP="00441F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Інститут виключних обставин як підстава перегляду судового рішення в адміністративному судочинстві та його співвідношення з принципом "</w:t>
      </w:r>
      <w:proofErr w:type="spellStart"/>
      <w:r w:rsidRPr="00DC1A58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DC1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A58">
        <w:rPr>
          <w:rFonts w:ascii="Times New Roman" w:hAnsi="Times New Roman" w:cs="Times New Roman"/>
          <w:sz w:val="24"/>
          <w:szCs w:val="24"/>
        </w:rPr>
        <w:t>judicata</w:t>
      </w:r>
      <w:proofErr w:type="spellEnd"/>
      <w:r w:rsidRPr="00DC1A58">
        <w:rPr>
          <w:rFonts w:ascii="Times New Roman" w:hAnsi="Times New Roman" w:cs="Times New Roman"/>
          <w:sz w:val="24"/>
          <w:szCs w:val="24"/>
        </w:rPr>
        <w:t>".</w:t>
      </w:r>
    </w:p>
    <w:p w:rsidR="00441F01" w:rsidRPr="00DC1A58" w:rsidRDefault="00441F01" w:rsidP="00441F0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A58">
        <w:rPr>
          <w:rFonts w:ascii="Times New Roman" w:hAnsi="Times New Roman" w:cs="Times New Roman"/>
          <w:sz w:val="24"/>
          <w:szCs w:val="24"/>
        </w:rPr>
        <w:t>Конвенція про захист прав людини і основоположних свобод та рішення Європейського суду з прав людини як джерело права.</w:t>
      </w:r>
    </w:p>
    <w:p w:rsidR="00410341" w:rsidRDefault="00410341">
      <w:bookmarkStart w:id="0" w:name="_GoBack"/>
      <w:bookmarkEnd w:id="0"/>
    </w:p>
    <w:sectPr w:rsidR="004103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A49"/>
    <w:multiLevelType w:val="hybridMultilevel"/>
    <w:tmpl w:val="7110D1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C908D2"/>
    <w:multiLevelType w:val="hybridMultilevel"/>
    <w:tmpl w:val="0E52E6BE"/>
    <w:lvl w:ilvl="0" w:tplc="FDB0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E5F50"/>
    <w:multiLevelType w:val="hybridMultilevel"/>
    <w:tmpl w:val="00C82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FF8"/>
    <w:multiLevelType w:val="hybridMultilevel"/>
    <w:tmpl w:val="986E1984"/>
    <w:lvl w:ilvl="0" w:tplc="BFFE1428">
      <w:start w:val="5"/>
      <w:numFmt w:val="decimal"/>
      <w:lvlText w:val="(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1D327B"/>
    <w:multiLevelType w:val="hybridMultilevel"/>
    <w:tmpl w:val="B5ECAA28"/>
    <w:lvl w:ilvl="0" w:tplc="6AC8E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01"/>
    <w:rsid w:val="00410341"/>
    <w:rsid w:val="004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2020-10-19T10:43:00Z</dcterms:created>
  <dcterms:modified xsi:type="dcterms:W3CDTF">2020-10-19T10:43:00Z</dcterms:modified>
</cp:coreProperties>
</file>